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CFC32C" w14:textId="7D5C368E" w:rsidR="007908C2" w:rsidRDefault="007908C2" w:rsidP="007908C2">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w:t>
      </w:r>
      <w:r w:rsidR="00811DFF">
        <w:rPr>
          <w:rFonts w:ascii="Arial" w:hAnsi="Arial" w:cs="Arial"/>
          <w:b/>
          <w:bCs/>
        </w:rPr>
        <w:t>6</w:t>
      </w:r>
      <w:r>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210</w:t>
      </w:r>
      <w:r w:rsidR="00C15682">
        <w:rPr>
          <w:rFonts w:ascii="Arial" w:hAnsi="Arial" w:cs="Arial"/>
          <w:b/>
          <w:bCs/>
        </w:rPr>
        <w:t>7736</w:t>
      </w:r>
    </w:p>
    <w:p w14:paraId="6C7F63CC" w14:textId="58FE25D7" w:rsidR="007908C2" w:rsidRPr="00210D4C" w:rsidRDefault="007908C2" w:rsidP="007908C2">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w:t>
      </w:r>
      <w:r w:rsidR="00B805E1">
        <w:rPr>
          <w:rFonts w:ascii="Arial" w:eastAsia="MS Mincho" w:hAnsi="Arial" w:cs="Arial"/>
          <w:b/>
          <w:bCs/>
          <w:lang w:eastAsia="ja-JP"/>
        </w:rPr>
        <w:t xml:space="preserve"> August 16</w:t>
      </w:r>
      <w:r w:rsidR="00B805E1" w:rsidRPr="00B805E1">
        <w:rPr>
          <w:rFonts w:ascii="Arial" w:eastAsia="MS Mincho" w:hAnsi="Arial" w:cs="Arial"/>
          <w:b/>
          <w:bCs/>
          <w:vertAlign w:val="superscript"/>
          <w:lang w:eastAsia="ja-JP"/>
        </w:rPr>
        <w:t>th</w:t>
      </w:r>
      <w:r w:rsidR="00B805E1">
        <w:rPr>
          <w:rFonts w:ascii="Arial" w:eastAsia="MS Mincho" w:hAnsi="Arial" w:cs="Arial"/>
          <w:b/>
          <w:bCs/>
          <w:lang w:eastAsia="ja-JP"/>
        </w:rPr>
        <w:t xml:space="preserve"> – 27</w:t>
      </w:r>
      <w:r w:rsidR="00B805E1" w:rsidRPr="00B805E1">
        <w:rPr>
          <w:rFonts w:ascii="Arial" w:eastAsia="MS Mincho" w:hAnsi="Arial" w:cs="Arial"/>
          <w:b/>
          <w:bCs/>
          <w:vertAlign w:val="superscript"/>
          <w:lang w:eastAsia="ja-JP"/>
        </w:rPr>
        <w:t>th</w:t>
      </w:r>
      <w:r w:rsidR="00B805E1">
        <w:rPr>
          <w:rFonts w:ascii="Arial" w:eastAsia="MS Mincho" w:hAnsi="Arial" w:cs="Arial"/>
          <w:b/>
          <w:bCs/>
          <w:lang w:eastAsia="ja-JP"/>
        </w:rPr>
        <w:t>, 2021</w:t>
      </w:r>
    </w:p>
    <w:p w14:paraId="02015827" w14:textId="77777777" w:rsidR="00145E5A" w:rsidRDefault="00145E5A" w:rsidP="00311702">
      <w:pPr>
        <w:pStyle w:val="3GPPHeader"/>
      </w:pPr>
    </w:p>
    <w:p w14:paraId="5FB7E722" w14:textId="07EBF421" w:rsidR="00E90E49" w:rsidRPr="00764EBC" w:rsidRDefault="00E90E49" w:rsidP="00311702">
      <w:pPr>
        <w:pStyle w:val="3GPPHeader"/>
      </w:pPr>
      <w:r w:rsidRPr="00764EBC">
        <w:t>Agenda Item:</w:t>
      </w:r>
      <w:r w:rsidRPr="00764EBC">
        <w:tab/>
      </w:r>
      <w:r w:rsidR="004063E9">
        <w:t>8</w:t>
      </w:r>
      <w:r w:rsidR="00227C83">
        <w:t>.</w:t>
      </w:r>
      <w:r w:rsidR="003A6BA7">
        <w:t>4.</w:t>
      </w:r>
      <w:r w:rsidR="00227C83">
        <w:t>1</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6F112266" w:rsidR="00531215" w:rsidRPr="00764EBC" w:rsidRDefault="003D3C45" w:rsidP="00311702">
      <w:pPr>
        <w:pStyle w:val="3GPPHeader"/>
      </w:pPr>
      <w:r w:rsidRPr="00764EBC">
        <w:t>Title:</w:t>
      </w:r>
      <w:r w:rsidR="00E90E49" w:rsidRPr="00764EBC">
        <w:tab/>
      </w:r>
      <w:r w:rsidR="002C4BD3">
        <w:t xml:space="preserve">On </w:t>
      </w:r>
      <w:r w:rsidR="00495F3B">
        <w:t xml:space="preserve">Timing </w:t>
      </w:r>
      <w:r w:rsidR="00227C83">
        <w:t>Relationship</w:t>
      </w:r>
      <w:r w:rsidR="000F21AD">
        <w:t xml:space="preserve"> Enhancements </w:t>
      </w:r>
      <w:r w:rsidR="00117D7B">
        <w:t>for NR</w:t>
      </w:r>
      <w:r w:rsidR="00227C83">
        <w:t xml:space="preserve"> NTN</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17B52AD9" w14:textId="72C7FE4C" w:rsidR="00BF2C61" w:rsidRDefault="004063E9" w:rsidP="00BF2C61">
      <w:pPr>
        <w:jc w:val="both"/>
      </w:pPr>
      <w:r>
        <w:t xml:space="preserve">One of the RAN1-lead objectives in the </w:t>
      </w:r>
      <w:r w:rsidR="009C0798">
        <w:t xml:space="preserve">NTN </w:t>
      </w:r>
      <w:r>
        <w:t>WID</w:t>
      </w:r>
      <w:r w:rsidR="00BF2C61">
        <w:t xml:space="preserve"> </w:t>
      </w:r>
      <w:r w:rsidR="00BF2C61">
        <w:fldChar w:fldCharType="begin"/>
      </w:r>
      <w:r w:rsidR="00BF2C61">
        <w:instrText xml:space="preserve"> REF _Ref46861923 \r \h </w:instrText>
      </w:r>
      <w:r w:rsidR="00BF2C61">
        <w:fldChar w:fldCharType="separate"/>
      </w:r>
      <w:r w:rsidR="00C94596">
        <w:t>[1]</w:t>
      </w:r>
      <w:r w:rsidR="00BF2C61">
        <w:fldChar w:fldCharType="end"/>
      </w:r>
      <w:r>
        <w:t xml:space="preserve"> is</w:t>
      </w:r>
      <w:r w:rsidR="00495F3B">
        <w:t xml:space="preserve"> </w:t>
      </w:r>
      <w:r w:rsidR="00681A24">
        <w:t>t</w:t>
      </w:r>
      <w:r w:rsidR="00495F3B">
        <w:t>iming</w:t>
      </w:r>
      <w:r>
        <w:t xml:space="preserve"> </w:t>
      </w:r>
      <w:r w:rsidR="00681A24">
        <w:t xml:space="preserve">relationship </w:t>
      </w:r>
      <w:r>
        <w:t xml:space="preserve">enhancements for NTN. </w:t>
      </w:r>
      <w:r w:rsidR="006007DD">
        <w:t>The timing relationship enhancement is related to introduc</w:t>
      </w:r>
      <w:r w:rsidR="00487F3C">
        <w:t>ing</w:t>
      </w:r>
      <w:r w:rsidR="006007DD">
        <w:t xml:space="preserve"> an additional time offset</w:t>
      </w:r>
      <w:r w:rsidR="00407950">
        <w:t xml:space="preserve"> to compensate the large propagation delay in NTN. </w:t>
      </w:r>
      <w:r w:rsidR="00BF2C61">
        <w:t xml:space="preserve">A list of topics </w:t>
      </w:r>
      <w:r w:rsidR="00AA332E">
        <w:t>regarding</w:t>
      </w:r>
      <w:r w:rsidR="00BF2C61">
        <w:t xml:space="preserve"> </w:t>
      </w:r>
      <w:r w:rsidR="00AA332E">
        <w:t>timing relationship e</w:t>
      </w:r>
      <w:r w:rsidR="00BF2C61">
        <w:t xml:space="preserve">nhancements was </w:t>
      </w:r>
      <w:r w:rsidR="00AA332E">
        <w:t>discussed</w:t>
      </w:r>
      <w:r w:rsidR="00BF2C61">
        <w:t xml:space="preserve"> </w:t>
      </w:r>
      <w:r w:rsidR="00BF2C61">
        <w:fldChar w:fldCharType="begin"/>
      </w:r>
      <w:r w:rsidR="00BF2C61">
        <w:instrText xml:space="preserve"> REF _Ref49784839 \r \h </w:instrText>
      </w:r>
      <w:r w:rsidR="00BF2C61">
        <w:fldChar w:fldCharType="separate"/>
      </w:r>
      <w:r w:rsidR="00C94596">
        <w:t>[2]</w:t>
      </w:r>
      <w:r w:rsidR="00BF2C61">
        <w:fldChar w:fldCharType="end"/>
      </w:r>
      <w:r w:rsidR="00BF2C61">
        <w:t>. The following agreements have been made in RAN1 #10</w:t>
      </w:r>
      <w:r w:rsidR="00811DFF">
        <w:t>5</w:t>
      </w:r>
      <w:r w:rsidR="00BF2C61">
        <w:t>-e</w:t>
      </w:r>
      <w:r w:rsidR="00AA332E">
        <w:t xml:space="preserve"> meeting</w:t>
      </w:r>
      <w:r w:rsidR="00117D7B">
        <w:t xml:space="preserve"> </w:t>
      </w:r>
      <w:r w:rsidR="00117D7B">
        <w:fldChar w:fldCharType="begin"/>
      </w:r>
      <w:r w:rsidR="00117D7B">
        <w:instrText xml:space="preserve"> REF _Ref70062107 \r \h </w:instrText>
      </w:r>
      <w:r w:rsidR="00117D7B">
        <w:fldChar w:fldCharType="separate"/>
      </w:r>
      <w:r w:rsidR="00C94596">
        <w:t>[3]</w:t>
      </w:r>
      <w:r w:rsidR="00117D7B">
        <w:fldChar w:fldCharType="end"/>
      </w:r>
      <w:r w:rsidR="00BF2C61">
        <w:t>.</w:t>
      </w:r>
    </w:p>
    <w:p w14:paraId="6B356A29" w14:textId="35E6ECF8" w:rsidR="00811DFF" w:rsidRDefault="00811DFF" w:rsidP="009C0798">
      <w:pPr>
        <w:spacing w:after="180"/>
        <w:contextualSpacing/>
        <w:jc w:val="both"/>
        <w:rPr>
          <w:szCs w:val="20"/>
        </w:rPr>
      </w:pPr>
    </w:p>
    <w:p w14:paraId="3EDBC142" w14:textId="77777777" w:rsidR="00811DFF" w:rsidRDefault="00811DFF" w:rsidP="00925BAD">
      <w:pPr>
        <w:jc w:val="both"/>
        <w:rPr>
          <w:lang w:eastAsia="x-none"/>
        </w:rPr>
      </w:pPr>
      <w:r w:rsidRPr="00CD3743">
        <w:rPr>
          <w:highlight w:val="green"/>
          <w:lang w:eastAsia="x-none"/>
        </w:rPr>
        <w:t>Agreement:</w:t>
      </w:r>
    </w:p>
    <w:p w14:paraId="0F91D13A" w14:textId="188455AD" w:rsidR="00811DFF" w:rsidRPr="004418AD" w:rsidRDefault="00811DFF" w:rsidP="00925BAD">
      <w:pPr>
        <w:jc w:val="both"/>
        <w:rPr>
          <w:rFonts w:cs="Times"/>
        </w:rPr>
      </w:pPr>
      <w:r w:rsidRPr="004418AD">
        <w:rPr>
          <w:rFonts w:cs="Times"/>
        </w:rPr>
        <w:t xml:space="preserve">If a UE is provided with a </w:t>
      </w:r>
      <w:proofErr w:type="spellStart"/>
      <w:r w:rsidRPr="004418AD">
        <w:rPr>
          <w:rFonts w:cs="Times"/>
        </w:rPr>
        <w:t>K_mac</w:t>
      </w:r>
      <w:proofErr w:type="spellEnd"/>
      <w:r w:rsidRPr="004418AD">
        <w:rPr>
          <w:rFonts w:cs="Times"/>
        </w:rPr>
        <w:t xml:space="preserve"> value,</w:t>
      </w:r>
      <w:r w:rsidRPr="004418AD">
        <w:rPr>
          <w:rStyle w:val="apple-converted-space"/>
          <w:rFonts w:cs="Times"/>
        </w:rPr>
        <w:t> </w:t>
      </w:r>
      <w:r w:rsidRPr="004418AD">
        <w:rPr>
          <w:rFonts w:cs="Times"/>
        </w:rPr>
        <w:t>when the UE would transmit a PUCCH with HARQ-ACK information in uplink slot</w:t>
      </w:r>
      <w:r w:rsidRPr="004418AD">
        <w:rPr>
          <w:rStyle w:val="apple-converted-space"/>
          <w:rFonts w:cs="Times"/>
        </w:rPr>
        <w:t> </w:t>
      </w:r>
      <w:r w:rsidRPr="004418AD">
        <w:rPr>
          <w:rFonts w:cs="Times"/>
          <w:i/>
          <w:iCs/>
        </w:rPr>
        <w:t>n</w:t>
      </w:r>
      <w:r w:rsidRPr="004418AD">
        <w:rPr>
          <w:rStyle w:val="apple-converted-space"/>
          <w:rFonts w:cs="Times"/>
        </w:rPr>
        <w:t> </w:t>
      </w:r>
      <w:r w:rsidRPr="004418AD">
        <w:rPr>
          <w:rFonts w:cs="Times"/>
        </w:rPr>
        <w:t>corresponding to a PDSCH carrying a MAC CE command on a downlink configuration, the UE action and assumption on the downlink configuration shall be applied starting from the first slot that is after slot</w:t>
      </w:r>
      <w:r w:rsidRPr="004418AD">
        <w:rPr>
          <w:rStyle w:val="apple-converted-space"/>
          <w:rFonts w:cs="Times"/>
        </w:rPr>
        <w:t> </w:t>
      </w:r>
      <w:r w:rsidRPr="004418AD">
        <w:rPr>
          <w:rFonts w:cs="Times"/>
        </w:rPr>
        <w:fldChar w:fldCharType="begin"/>
      </w:r>
      <w:r w:rsidRPr="004418AD">
        <w:rPr>
          <w:rFonts w:cs="Times"/>
        </w:rPr>
        <w:instrText xml:space="preserve"> QUOTE </w:instrText>
      </w:r>
      <w:r w:rsidR="007F15BE">
        <w:rPr>
          <w:rFonts w:cs="Times"/>
          <w:noProof/>
          <w:position w:val="-6"/>
        </w:rPr>
        <w:pict w14:anchorId="6A447A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105pt;height:14pt;mso-width-percent:0;mso-height-percent:0;mso-width-percent:0;mso-height-percent:0" equationxml="&lt;?xml version=&quot;1.0&quot; encoding=&quot;UTF-8&quot; standalone=&quot;yes&quot;?&gt;&#13;&#13;&#13;&#13;&#13;&#13;&#13;&#13;&#13;&#13;&#13;&#10;&lt;?mso-application progid=&quot;Word.Document&quot;?&gt;&#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38&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CA&quot; w:vendorID=&quot;64&quot; w:dllVersion=&quot;0&quot; w:nlCheck=&quot;on&quot; w:optionSet=&quot;0&quot;/&gt;&lt;w:activeWritingStyle w:lang=&quot;EN-AU&quot; w:vendorID=&quot;64&quot; w:dllVersion=&quot;0&quot; w:nlCheck=&quot;on&quot; w:optionSet=&quot;0&quot;/&gt;&lt;w:activeWritingStyle w:lang=&quot;EN-IN&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265&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3F3&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89&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5DD&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AA5&quot;/&gt;&lt;wsp:rsid wsp:val=&quot;00040B52&quot;/&gt;&lt;wsp:rsid wsp:val=&quot;00040B9B&quot;/&gt;&lt;wsp:rsid wsp:val=&quot;00040BB3&quot;/&gt;&lt;wsp:rsid wsp:val=&quot;00040C2B&quot;/&gt;&lt;wsp:rsid wsp:val=&quot;00040CD9&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23&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6C&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80D&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DA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637&quot;/&gt;&lt;wsp:rsid wsp:val=&quot;00085A2C&quot;/&gt;&lt;wsp:rsid wsp:val=&quot;00085AC8&quot;/&gt;&lt;wsp:rsid wsp:val=&quot;00085B87&quot;/&gt;&lt;wsp:rsid wsp:val=&quot;000860A1&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EF3&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2EFA&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D4D&quot;/&gt;&lt;wsp:rsid wsp:val=&quot;000D3E83&quot;/&gt;&lt;wsp:rsid wsp:val=&quot;000D3F52&quot;/&gt;&lt;wsp:rsid wsp:val=&quot;000D3FD2&quot;/&gt;&lt;wsp:rsid wsp:val=&quot;000D4058&quot;/&gt;&lt;wsp:rsid wsp:val=&quot;000D4082&quot;/&gt;&lt;wsp:rsid wsp:val=&quot;000D4527&quot;/&gt;&lt;wsp:rsid wsp:val=&quot;000D4748&quot;/&gt;&lt;wsp:rsid wsp:val=&quot;000D47C4&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34&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BD&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91A&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1CE&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24E&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3DF3&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4B&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2E7&quot;/&gt;&lt;wsp:rsid wsp:val=&quot;0015139E&quot;/&gt;&lt;wsp:rsid wsp:val=&quot;001515BB&quot;/&gt;&lt;wsp:rsid wsp:val=&quot;00151734&quot;/&gt;&lt;wsp:rsid wsp:val=&quot;00151A1A&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E6B&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79&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A3D&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6E3&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2D60&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3E&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C34&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9E9&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24&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DBC&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E3&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AA9&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1F7EEB&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05&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936&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7F&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8D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78&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8EC&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1DF&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6D5&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1&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A&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0F37&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D40&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D21&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C9B&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8D&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A0E&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4E4&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103&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91C&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50&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8DE&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88C&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BDD&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CBF&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52&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03&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A5E&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5B&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3FE&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44&quot;/&gt;&lt;wsp:rsid wsp:val=&quot;00314CC0&quot;/&gt;&lt;wsp:rsid wsp:val=&quot;00314D21&quot;/&gt;&lt;wsp:rsid wsp:val=&quot;00314ECF&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DF7&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2F&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12&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37&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3CF4&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7D0&quot;/&gt;&lt;wsp:rsid wsp:val=&quot;00335809&quot;/&gt;&lt;wsp:rsid wsp:val=&quot;00335B47&quot;/&gt;&lt;wsp:rsid wsp:val=&quot;00335B72&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E42&quot;/&gt;&lt;wsp:rsid wsp:val=&quot;00346FAB&quot;/&gt;&lt;wsp:rsid wsp:val=&quot;0034703B&quot;/&gt;&lt;wsp:rsid wsp:val=&quot;0034708A&quot;/&gt;&lt;wsp:rsid wsp:val=&quot;00347481&quot;/&gt;&lt;wsp:rsid wsp:val=&quot;003474EE&quot;/&gt;&lt;wsp:rsid wsp:val=&quot;00347503&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6&quot;/&gt;&lt;wsp:rsid wsp:val=&quot;00351399&quot;/&gt;&lt;wsp:rsid wsp:val=&quot;0035189B&quot;/&gt;&lt;wsp:rsid wsp:val=&quot;00351B57&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00&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BA1&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2FC1&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B8B&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50&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97FDB&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8D5&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FB&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7B&quot;/&gt;&lt;wsp:rsid wsp:val=&quot;003C7DC7&quot;/&gt;&lt;wsp:rsid wsp:val=&quot;003C7E76&quot;/&gt;&lt;wsp:rsid wsp:val=&quot;003C7EF2&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79F&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797&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2F6&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A8A&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B6E&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E08&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3D5F&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4B1&quot;/&gt;&lt;wsp:rsid wsp:val=&quot;0042554C&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2A0&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8AD&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DC0&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739&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059&quot;/&gt;&lt;wsp:rsid wsp:val=&quot;00451501&quot;/&gt;&lt;wsp:rsid wsp:val=&quot;0045167E&quot;/&gt;&lt;wsp:rsid wsp:val=&quot;00451784&quot;/&gt;&lt;wsp:rsid wsp:val=&quot;00451797&quot;/&gt;&lt;wsp:rsid wsp:val=&quot;00451AD2&quot;/&gt;&lt;wsp:rsid wsp:val=&quot;00451CD6&quot;/&gt;&lt;wsp:rsid wsp:val=&quot;00451E3A&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8B6&quot;/&gt;&lt;wsp:rsid wsp:val=&quot;0046298C&quot;/&gt;&lt;wsp:rsid wsp:val=&quot;00462ECC&quot;/&gt;&lt;wsp:rsid wsp:val=&quot;00462FBC&quot;/&gt;&lt;wsp:rsid wsp:val=&quot;00463005&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E59&quot;/&gt;&lt;wsp:rsid wsp:val=&quot;00465FEB&quot;/&gt;&lt;wsp:rsid wsp:val=&quot;00466057&quot;/&gt;&lt;wsp:rsid wsp:val=&quot;004661CA&quot;/&gt;&lt;wsp:rsid wsp:val=&quot;00466262&quot;/&gt;&lt;wsp:rsid wsp:val=&quot;004663BE&quot;/&gt;&lt;wsp:rsid wsp:val=&quot;00466507&quot;/&gt;&lt;wsp:rsid wsp:val=&quot;004667B6&quot;/&gt;&lt;wsp:rsid wsp:val=&quot;0046695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6A4&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691&quot;/&gt;&lt;wsp:rsid wsp:val=&quot;00491740&quot;/&gt;&lt;wsp:rsid wsp:val=&quot;0049177C&quot;/&gt;&lt;wsp:rsid wsp:val=&quot;0049179E&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DB9&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1D&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AA0&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39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B62&quot;/&gt;&lt;wsp:rsid wsp:val=&quot;004C6DE4&quot;/&gt;&lt;wsp:rsid wsp:val=&quot;004C6FCB&quot;/&gt;&lt;wsp:rsid wsp:val=&quot;004C7366&quot;/&gt;&lt;wsp:rsid wsp:val=&quot;004C770F&quot;/&gt;&lt;wsp:rsid wsp:val=&quot;004C7841&quot;/&gt;&lt;wsp:rsid wsp:val=&quot;004C7B5A&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D5&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85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B7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261&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A3&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3B7&quot;/&gt;&lt;wsp:rsid wsp:val=&quot;00516473&quot;/&gt;&lt;wsp:rsid wsp:val=&quot;005165AA&quot;/&gt;&lt;wsp:rsid wsp:val=&quot;00516790&quot;/&gt;&lt;wsp:rsid wsp:val=&quot;00516A35&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9F4&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926&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72&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80&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339&quot;/&gt;&lt;wsp:rsid wsp:val=&quot;005524F2&quot;/&gt;&lt;wsp:rsid wsp:val=&quot;00552C52&quot;/&gt;&lt;wsp:rsid wsp:val=&quot;00552FF3&quot;/&gt;&lt;wsp:rsid wsp:val=&quot;0055303D&quot;/&gt;&lt;wsp:rsid wsp:val=&quot;005531B1&quot;/&gt;&lt;wsp:rsid wsp:val=&quot;00553246&quot;/&gt;&lt;wsp:rsid wsp:val=&quot;00553295&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68&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319&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E4C&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3E7A&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4&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F4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D62&quot;/&gt;&lt;wsp:rsid wsp:val=&quot;005E5E22&quot;/&gt;&lt;wsp:rsid wsp:val=&quot;005E5F25&quot;/&gt;&lt;wsp:rsid wsp:val=&quot;005E60B4&quot;/&gt;&lt;wsp:rsid wsp:val=&quot;005E62BD&quot;/&gt;&lt;wsp:rsid wsp:val=&quot;005E64C5&quot;/&gt;&lt;wsp:rsid wsp:val=&quot;005E657B&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A22&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4F5&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4BD&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1D1B&quot;/&gt;&lt;wsp:rsid wsp:val=&quot;00612053&quot;/&gt;&lt;wsp:rsid wsp:val=&quot;0061206B&quot;/&gt;&lt;wsp:rsid wsp:val=&quot;0061233A&quot;/&gt;&lt;wsp:rsid wsp:val=&quot;0061244E&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7A2&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CF9&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21&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39&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B14&quot;/&gt;&lt;wsp:rsid wsp:val=&quot;00633B68&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4FB9&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233&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1EC&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D90&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2F92&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5E9A&quot;/&gt;&lt;wsp:rsid wsp:val=&quot;00666273&quot;/&gt;&lt;wsp:rsid wsp:val=&quot;00666B67&quot;/&gt;&lt;wsp:rsid wsp:val=&quot;00666C7C&quot;/&gt;&lt;wsp:rsid wsp:val=&quot;00666CB6&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36C&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5FEF&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A0&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900&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815&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5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390&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586D&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881&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B6D&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7CB&quot;/&gt;&lt;wsp:rsid wsp:val=&quot;006C7876&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24B&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69F&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0E51&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704&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08&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0F&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B0B&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0ED&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0C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C94&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BFE&quot;/&gt;&lt;wsp:rsid wsp:val=&quot;00735E6F&quot;/&gt;&lt;wsp:rsid wsp:val=&quot;00735F34&quot;/&gt;&lt;wsp:rsid wsp:val=&quot;007361A6&quot;/&gt;&lt;wsp:rsid wsp:val=&quot;007362EE&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88&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AB&quot;/&gt;&lt;wsp:rsid wsp:val=&quot;007402E0&quot;/&gt;&lt;wsp:rsid wsp:val=&quot;0074041B&quot;/&gt;&lt;wsp:rsid wsp:val=&quot;00740486&quot;/&gt;&lt;wsp:rsid wsp:val=&quot;007405A2&quot;/&gt;&lt;wsp:rsid wsp:val=&quot;00740613&quot;/&gt;&lt;wsp:rsid wsp:val=&quot;0074082B&quot;/&gt;&lt;wsp:rsid wsp:val=&quot;00740B68&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3F7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294&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152&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5CF&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6F3&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DCD&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413&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44&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6F7&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0F33&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645&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3EC9&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366&quot;/&gt;&lt;wsp:rsid wsp:val=&quot;007C749A&quot;/&gt;&lt;wsp:rsid wsp:val=&quot;007C74A5&quot;/&gt;&lt;wsp:rsid wsp:val=&quot;007C75AD&quot;/&gt;&lt;wsp:rsid wsp:val=&quot;007C75F4&quot;/&gt;&lt;wsp:rsid wsp:val=&quot;007C771C&quot;/&gt;&lt;wsp:rsid wsp:val=&quot;007C7774&quot;/&gt;&lt;wsp:rsid wsp:val=&quot;007C783F&quot;/&gt;&lt;wsp:rsid wsp:val=&quot;007C793A&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3B9&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6F53&quot;/&gt;&lt;wsp:rsid wsp:val=&quot;007D72FE&quot;/&gt;&lt;wsp:rsid wsp:val=&quot;007D74B2&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59&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E38&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6FED&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8E8&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CA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6BA&quot;/&gt;&lt;wsp:rsid wsp:val=&quot;008138D4&quot;/&gt;&lt;wsp:rsid wsp:val=&quot;00813B5F&quot;/&gt;&lt;wsp:rsid wsp:val=&quot;00813CC1&quot;/&gt;&lt;wsp:rsid wsp:val=&quot;00813CFE&quot;/&gt;&lt;wsp:rsid wsp:val=&quot;00813D0B&quot;/&gt;&lt;wsp:rsid wsp:val=&quot;00814068&quot;/&gt;&lt;wsp:rsid wsp:val=&quot;00814203&quot;/&gt;&lt;wsp:rsid wsp:val=&quot;0081429D&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5&quot;/&gt;&lt;wsp:rsid wsp:val=&quot;008161B8&quot;/&gt;&lt;wsp:rsid wsp:val=&quot;008162D4&quot;/&gt;&lt;wsp:rsid wsp:val=&quot;0081631F&quot;/&gt;&lt;wsp:rsid wsp:val=&quot;0081657B&quot;/&gt;&lt;wsp:rsid wsp:val=&quot;0081659D&quot;/&gt;&lt;wsp:rsid wsp:val=&quot;0081684D&quot;/&gt;&lt;wsp:rsid wsp:val=&quot;00816B23&quot;/&gt;&lt;wsp:rsid wsp:val=&quot;00816D3E&quot;/&gt;&lt;wsp:rsid wsp:val=&quot;00816F35&quot;/&gt;&lt;wsp:rsid wsp:val=&quot;0081703F&quot;/&gt;&lt;wsp:rsid wsp:val=&quot;0081735D&quot;/&gt;&lt;wsp:rsid wsp:val=&quot;00817570&quot;/&gt;&lt;wsp:rsid wsp:val=&quot;00817655&quot;/&gt;&lt;wsp:rsid wsp:val=&quot;00817816&quot;/&gt;&lt;wsp:rsid wsp:val=&quot;00817BE3&quot;/&gt;&lt;wsp:rsid wsp:val=&quot;008200BF&quot;/&gt;&lt;wsp:rsid wsp:val=&quot;008201D6&quot;/&gt;&lt;wsp:rsid wsp:val=&quot;00820271&quot;/&gt;&lt;wsp:rsid wsp:val=&quot;00820402&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8E2&quot;/&gt;&lt;wsp:rsid wsp:val=&quot;0082299E&quot;/&gt;&lt;wsp:rsid wsp:val=&quot;00822CAA&quot;/&gt;&lt;wsp:rsid wsp:val=&quot;00823113&quot;/&gt;&lt;wsp:rsid wsp:val=&quot;00823380&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905&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4E72&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73&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921&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5D&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5F6A&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EFD&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174&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B3B&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9B&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15B&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0FC&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0B&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53C&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698&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58B&quot;/&gt;&lt;wsp:rsid wsp:val=&quot;008D3997&quot;/&gt;&lt;wsp:rsid wsp:val=&quot;008D3AE0&quot;/&gt;&lt;wsp:rsid wsp:val=&quot;008D3E2C&quot;/&gt;&lt;wsp:rsid wsp:val=&quot;008D3E94&quot;/&gt;&lt;wsp:rsid wsp:val=&quot;008D405E&quot;/&gt;&lt;wsp:rsid wsp:val=&quot;008D41C8&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89&quot;/&gt;&lt;wsp:rsid wsp:val=&quot;008E12BA&quot;/&gt;&lt;wsp:rsid wsp:val=&quot;008E139F&quot;/&gt;&lt;wsp:rsid wsp:val=&quot;008E1547&quot;/&gt;&lt;wsp:rsid wsp:val=&quot;008E1644&quot;/&gt;&lt;wsp:rsid wsp:val=&quot;008E1917&quot;/&gt;&lt;wsp:rsid wsp:val=&quot;008E1A8C&quot;/&gt;&lt;wsp:rsid wsp:val=&quot;008E1D93&quot;/&gt;&lt;wsp:rsid wsp:val=&quot;008E1F12&quot;/&gt;&lt;wsp:rsid wsp:val=&quot;008E1F99&quot;/&gt;&lt;wsp:rsid wsp:val=&quot;008E20BD&quot;/&gt;&lt;wsp:rsid wsp:val=&quot;008E23B7&quot;/&gt;&lt;wsp:rsid wsp:val=&quot;008E2545&quot;/&gt;&lt;wsp:rsid wsp:val=&quot;008E272B&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29D&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E7F6F&quot;/&gt;&lt;wsp:rsid wsp:val=&quot;008F013C&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555&quot;/&gt;&lt;wsp:rsid wsp:val=&quot;008F266D&quot;/&gt;&lt;wsp:rsid wsp:val=&quot;008F26B5&quot;/&gt;&lt;wsp:rsid wsp:val=&quot;008F272B&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71&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33&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7BF&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E27&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4E&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2&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5E5&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934&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BFE&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9E7&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E67&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D67&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694&quot;/&gt;&lt;wsp:rsid wsp:val=&quot;009B5730&quot;/&gt;&lt;wsp:rsid wsp:val=&quot;009B58F1&quot;/&gt;&lt;wsp:rsid wsp:val=&quot;009B5B6F&quot;/&gt;&lt;wsp:rsid wsp:val=&quot;009B5DE2&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C6F&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1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A6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E7E29&quot;/&gt;&lt;wsp:rsid wsp:val=&quot;009F0199&quot;/&gt;&lt;wsp:rsid wsp:val=&quot;009F0200&quot;/&gt;&lt;wsp:rsid wsp:val=&quot;009F0279&quot;/&gt;&lt;wsp:rsid wsp:val=&quot;009F0313&quot;/&gt;&lt;wsp:rsid wsp:val=&quot;009F03EB&quot;/&gt;&lt;wsp:rsid wsp:val=&quot;009F0439&quot;/&gt;&lt;wsp:rsid wsp:val=&quot;009F0455&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3F&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6B3&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D4E&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C06&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BAB&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506&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0E&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0E77&quot;/&gt;&lt;wsp:rsid wsp:val=&quot;00A61049&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91C&quot;/&gt;&lt;wsp:rsid wsp:val=&quot;00A72A3C&quot;/&gt;&lt;wsp:rsid wsp:val=&quot;00A72FB2&quot;/&gt;&lt;wsp:rsid wsp:val=&quot;00A7305B&quot;/&gt;&lt;wsp:rsid wsp:val=&quot;00A7319D&quot;/&gt;&lt;wsp:rsid wsp:val=&quot;00A73268&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790&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9F6&quot;/&gt;&lt;wsp:rsid wsp:val=&quot;00A77BAB&quot;/&gt;&lt;wsp:rsid wsp:val=&quot;00A8001E&quot;/&gt;&lt;wsp:rsid wsp:val=&quot;00A801C3&quot;/&gt;&lt;wsp:rsid wsp:val=&quot;00A8022B&quot;/&gt;&lt;wsp:rsid wsp:val=&quot;00A8025D&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463&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77&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9C4&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1DA6&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A72&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69&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A4&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CB6&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C18&quot;/&gt;&lt;wsp:rsid wsp:val=&quot;00AD2C7C&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AC4&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A66&quot;/&gt;&lt;wsp:rsid wsp:val=&quot;00AE2AFE&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37B&quot;/&gt;&lt;wsp:rsid wsp:val=&quot;00AF0550&quot;/&gt;&lt;wsp:rsid wsp:val=&quot;00AF05C4&quot;/&gt;&lt;wsp:rsid wsp:val=&quot;00AF07C0&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3FDE&quot;/&gt;&lt;wsp:rsid wsp:val=&quot;00AF44B4&quot;/&gt;&lt;wsp:rsid wsp:val=&quot;00AF4680&quot;/&gt;&lt;wsp:rsid wsp:val=&quot;00AF46E5&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300&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86D&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6BC&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007&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10E&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0A&quot;/&gt;&lt;wsp:rsid wsp:val=&quot;00B51EFD&quot;/&gt;&lt;wsp:rsid wsp:val=&quot;00B51FC9&quot;/&gt;&lt;wsp:rsid wsp:val=&quot;00B5258C&quot;/&gt;&lt;wsp:rsid wsp:val=&quot;00B528B2&quot;/&gt;&lt;wsp:rsid wsp:val=&quot;00B52B21&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BE2&quot;/&gt;&lt;wsp:rsid wsp:val=&quot;00B80C66&quot;/&gt;&lt;wsp:rsid wsp:val=&quot;00B80CBC&quot;/&gt;&lt;wsp:rsid wsp:val=&quot;00B80E83&quot;/&gt;&lt;wsp:rsid wsp:val=&quot;00B81202&quot;/&gt;&lt;wsp:rsid wsp:val=&quot;00B81380&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9E9&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3AF&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5CB6&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C4F&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BDE&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9FA&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3E8&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DFD&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27B&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13E&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1&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E4&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4E83&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E24&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3F7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E93&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0C1&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9F0&quot;/&gt;&lt;wsp:rsid wsp:val=&quot;00C55B6C&quot;/&gt;&lt;wsp:rsid wsp:val=&quot;00C55BC9&quot;/&gt;&lt;wsp:rsid wsp:val=&quot;00C55BFC&quot;/&gt;&lt;wsp:rsid wsp:val=&quot;00C55E92&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EE6&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70&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2D4&quot;/&gt;&lt;wsp:rsid wsp:val=&quot;00C80342&quot;/&gt;&lt;wsp:rsid wsp:val=&quot;00C807E6&quot;/&gt;&lt;wsp:rsid wsp:val=&quot;00C808F8&quot;/&gt;&lt;wsp:rsid wsp:val=&quot;00C80904&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104&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269&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16&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1E11&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0B&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0F9&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5C7&quot;/&gt;&lt;wsp:rsid wsp:val=&quot;00CD762A&quot;/&gt;&lt;wsp:rsid wsp:val=&quot;00CD7AAD&quot;/&gt;&lt;wsp:rsid wsp:val=&quot;00CD7DF0&quot;/&gt;&lt;wsp:rsid wsp:val=&quot;00CD7EDA&quot;/&gt;&lt;wsp:rsid wsp:val=&quot;00CE073D&quot;/&gt;&lt;wsp:rsid wsp:val=&quot;00CE0927&quot;/&gt;&lt;wsp:rsid wsp:val=&quot;00CE0B9D&quot;/&gt;&lt;wsp:rsid wsp:val=&quot;00CE0BBF&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5D4&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8DE&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2BF&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386&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4B6&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1F20&quot;/&gt;&lt;wsp:rsid wsp:val=&quot;00D22157&quot;/&gt;&lt;wsp:rsid wsp:val=&quot;00D221E2&quot;/&gt;&lt;wsp:rsid wsp:val=&quot;00D2254D&quot;/&gt;&lt;wsp:rsid wsp:val=&quot;00D22BE5&quot;/&gt;&lt;wsp:rsid wsp:val=&quot;00D22DE5&quot;/&gt;&lt;wsp:rsid wsp:val=&quot;00D2335A&quot;/&gt;&lt;wsp:rsid wsp:val=&quot;00D233DA&quot;/&gt;&lt;wsp:rsid wsp:val=&quot;00D23466&quot;/&gt;&lt;wsp:rsid wsp:val=&quot;00D235BC&quot;/&gt;&lt;wsp:rsid wsp:val=&quot;00D2366E&quot;/&gt;&lt;wsp:rsid wsp:val=&quot;00D236AC&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B3C&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C1A&quot;/&gt;&lt;wsp:rsid wsp:val=&quot;00D34EBC&quot;/&gt;&lt;wsp:rsid wsp:val=&quot;00D34EE4&quot;/&gt;&lt;wsp:rsid wsp:val=&quot;00D35059&quot;/&gt;&lt;wsp:rsid wsp:val=&quot;00D3536C&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658&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AD7&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2DD&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8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3F5&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4D0E&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5EF&quot;/&gt;&lt;wsp:rsid wsp:val=&quot;00D71603&quot;/&gt;&lt;wsp:rsid wsp:val=&quot;00D7172E&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5B1C&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40&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04C&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DBA&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5A5&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C79&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46&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4A&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486&quot;/&gt;&lt;wsp:rsid wsp:val=&quot;00E106B6&quot;/&gt;&lt;wsp:rsid wsp:val=&quot;00E1071B&quot;/&gt;&lt;wsp:rsid wsp:val=&quot;00E10AE5&quot;/&gt;&lt;wsp:rsid wsp:val=&quot;00E10B45&quot;/&gt;&lt;wsp:rsid wsp:val=&quot;00E10D18&quot;/&gt;&lt;wsp:rsid wsp:val=&quot;00E10E6C&quot;/&gt;&lt;wsp:rsid wsp:val=&quot;00E110CA&quot;/&gt;&lt;wsp:rsid wsp:val=&quot;00E1111B&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1E5B&quot;/&gt;&lt;wsp:rsid wsp:val=&quot;00E120D6&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AE0&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AD&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8C2&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995&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48&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9A3&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DA&quot;/&gt;&lt;wsp:rsid wsp:val=&quot;00E56A0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A52&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97F49&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0FB9&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487&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1C7&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4A8&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4E8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B31&quot;/&gt;&lt;wsp:rsid wsp:val=&quot;00ED2D38&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4B3F&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485&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D47&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A&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7F&quot;/&gt;&lt;wsp:rsid wsp:val=&quot;00F11CED&quot;/&gt;&lt;wsp:rsid wsp:val=&quot;00F11D7E&quot;/&gt;&lt;wsp:rsid wsp:val=&quot;00F11E47&quot;/&gt;&lt;wsp:rsid wsp:val=&quot;00F11F71&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3B8&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922&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1D1&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4A&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5E2&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ED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25&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814&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5F&quot;/&gt;&lt;wsp:rsid wsp:val=&quot;00F51979&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6FF9&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B4&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1B&quot;/&gt;&lt;wsp:rsid wsp:val=&quot;00F63DBF&quot;/&gt;&lt;wsp:rsid wsp:val=&quot;00F63F46&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BD5&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0D8F&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270&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0&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DD8&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00B&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4E60&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541&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D68&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1A&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33D&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35F&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6EB&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54&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9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550&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C96716&quot; wsp:rsidP=&quot;00C96716&quot;&gt;&lt;m:oMathPara&gt;&lt;m:oMath&gt;&lt;m:r&gt;&lt;w:rPr&gt;&lt;w:rFonts w:ascii=&quot;Cambria Math&quot; w:fareast=&quot;Times New Roman&quot; w:h-ansi=&quot;Cambria Math&quot;/&gt;&lt;wx:font wx:val=&quot;Cambria Math&quot;/&gt;&lt;w:i/&gt;&lt;/w:rPr&gt;&lt;m:t&gt;n&lt;/m:t&gt;&lt;/m:r&gt;&lt;m:r&gt;&lt;m:rPr&gt;&lt;m:sty m:val=&quot;p&quot;/&gt;&lt;/m:rPr&gt;&lt;w:rPr&gt;&lt;w:rFonts w:ascii=&quot;Cambria Math&quot; w:fareast=&quot;Times New Roman&quot; w:h-ansi=&quot;Cambria Math&quot;/&gt;&lt;wx:font wx:val=&quot;Cambria Math&quot;/&gt;&lt;/w:rPr&gt;&lt;m:t&gt;+&lt;/m:t&gt;&lt;/m:r&gt;&lt;m:sSubSup&gt;&lt;m:sSubSupPr&gt;&lt;m:ctrlPr&gt;&lt;w:rPr&gt;&lt;w:rFonts w:ascii=&quot;Cambria Math&quot; w:h-ansi=&quot;Cambria Math&quot;/&gt;&lt;wx:font wx:val=&quot;Cambria Math&quot;/&gt;&lt;/w:rPr&gt;&lt;/m:ctrlPr&gt;&lt;/m:sSubSupPr&gt;&lt;m:e&gt;&lt;m:r&gt;&lt;w:rPr&gt;&lt;w:rFonts w:ascii=&quot;Cambria Math&quot; w:fareast=&quot;Times New Roman&quot; w:h-ansi=&quot;Cambria Math&quot;/&gt;&lt;wx:font wx:val=&quot;Cambria Math&quot;/&gt;&lt;w:i/&gt;&lt;/w:rPr&gt;&lt;m:t&gt;3N&lt;/m:t&gt;&lt;/m:r&gt;&lt;/m:e&gt;&lt;m:sub&gt;&lt;m:r&gt;&lt;w:rPr&gt;&lt;w:rFonts w:ascii=&quot;Cambria Math&quot; w:fareast=&quot;Times New Roman&quot; w:h-ansi=&quot;Cambria Math&quot;/&gt;&lt;wx:font wx:val=&quot;Cambria Math&quot;/&gt;&lt;w:i/&gt;&lt;/w:rPr&gt;&lt;m:t&gt;slot&lt;/m:t&gt;&lt;/m:r&gt;&lt;/m:sub&gt;&lt;m:sup&gt;&lt;m:r&gt;&lt;w:rPr&gt;&lt;w:rFonts w:ascii=&quot;Cambria Math&quot; w:fareast=&quot;Times New Roman&quot; w:h-ansi=&quot;Cambria Math&quot;/&gt;&lt;wx:font wx:val=&quot;Cambria Math&quot;/&gt;&lt;w:i/&gt;&lt;/w:rPr&gt;&lt;m:t&gt;subframe,¬µ&lt;/m:t&gt;&lt;/m:r&gt;&lt;/m:sup&gt;&lt;/m:sSubSup&gt;&lt;m:r&gt;&lt;w:rPr&gt;&lt;w:rFonts w:ascii=&quot;Cambria Math&quot; w:fareast=&quot;Times New Roman&quot; w:h-ansi=&quot;Cambria Math&quot;/&gt;&lt;wx:font wx:val=&quot;Cambria Math&quot;/&gt;&lt;w:i/&gt;&lt;/w:rPr&gt;&lt;m:t&gt;+&lt;/m:t&gt;&lt;/m:r&gt;&lt;m:sSub&gt;&lt;m:sSubPr&gt;&lt;m:ctrlPr&gt;&lt;w:rPr&gt;&lt;w:rFonts w:ascii=&quot;Cambria Math&quot; w:h-ansi=&quot;Cambria Math&quot;/&gt;&lt;wx:font wx:val=&quot;Cambria Math&quot;/&gt;&lt;w:i/&gt;&lt;w:i-cs/&gt;&lt;/w:rPr&gt;&lt;/m:ctrlPr&gt;&lt;/m:sSubPr&gt;&lt;m:e&gt;&lt;m:r&gt;&lt;w:rPr&gt;&lt;w:rFonts w:ascii=&quot;Cambria Math&quot; w:fareast=&quot;Times New Roman&quot; w:h-ansi=&quot;Cambria Math&quot;/&gt;&lt;wx:font wx:val=&quot;Cambria Math&quot;/&gt;&lt;w:i/&gt;&lt;/w:rPr&gt;&lt;m:t&gt;K&lt;/m:t&gt;&lt;/m:r&gt;&lt;/m:e&gt;&lt;m:sub&gt;&lt;m:r&gt;&lt;w:rPr&gt;&lt;w:rFonts w:ascii=&quot;Cambria Math&quot; w:fareast=&quot;Times New Roman&quot; w:h-ansi=&quot;Cambria Math&quot;/&gt;&lt;wx:font wx:val=&quot;Cambria Math&quot;/&gt;&lt;w:i/&gt;&lt;/w:rPr&gt;&lt;m:t&gt;ma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4418AD">
        <w:rPr>
          <w:rFonts w:cs="Times"/>
        </w:rPr>
        <w:instrText xml:space="preserve"> </w:instrText>
      </w:r>
      <w:r w:rsidRPr="004418AD">
        <w:rPr>
          <w:rFonts w:cs="Times"/>
        </w:rPr>
        <w:fldChar w:fldCharType="separate"/>
      </w:r>
      <w:r w:rsidR="007F15BE">
        <w:rPr>
          <w:rFonts w:cs="Times"/>
          <w:noProof/>
          <w:position w:val="-6"/>
        </w:rPr>
        <w:pict w14:anchorId="1647EFFD">
          <v:shape id="_x0000_i1031" type="#_x0000_t75" alt="" style="width:105pt;height:14pt;mso-width-percent:0;mso-height-percent:0;mso-width-percent:0;mso-height-percent:0" equationxml="&lt;?xml version=&quot;1.0&quot; encoding=&quot;UTF-8&quot; standalone=&quot;yes&quot;?&gt;&#13;&#13;&#13;&#13;&#13;&#13;&#13;&#13;&#13;&#13;&#13;&#10;&lt;?mso-application progid=&quot;Word.Document&quot;?&gt;&#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38&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CA&quot; w:vendorID=&quot;64&quot; w:dllVersion=&quot;0&quot; w:nlCheck=&quot;on&quot; w:optionSet=&quot;0&quot;/&gt;&lt;w:activeWritingStyle w:lang=&quot;EN-AU&quot; w:vendorID=&quot;64&quot; w:dllVersion=&quot;0&quot; w:nlCheck=&quot;on&quot; w:optionSet=&quot;0&quot;/&gt;&lt;w:activeWritingStyle w:lang=&quot;EN-IN&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265&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3F3&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89&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5DD&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AA5&quot;/&gt;&lt;wsp:rsid wsp:val=&quot;00040B52&quot;/&gt;&lt;wsp:rsid wsp:val=&quot;00040B9B&quot;/&gt;&lt;wsp:rsid wsp:val=&quot;00040BB3&quot;/&gt;&lt;wsp:rsid wsp:val=&quot;00040C2B&quot;/&gt;&lt;wsp:rsid wsp:val=&quot;00040CD9&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23&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6C&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80D&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DA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637&quot;/&gt;&lt;wsp:rsid wsp:val=&quot;00085A2C&quot;/&gt;&lt;wsp:rsid wsp:val=&quot;00085AC8&quot;/&gt;&lt;wsp:rsid wsp:val=&quot;00085B87&quot;/&gt;&lt;wsp:rsid wsp:val=&quot;000860A1&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EF3&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2EFA&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D4D&quot;/&gt;&lt;wsp:rsid wsp:val=&quot;000D3E83&quot;/&gt;&lt;wsp:rsid wsp:val=&quot;000D3F52&quot;/&gt;&lt;wsp:rsid wsp:val=&quot;000D3FD2&quot;/&gt;&lt;wsp:rsid wsp:val=&quot;000D4058&quot;/&gt;&lt;wsp:rsid wsp:val=&quot;000D4082&quot;/&gt;&lt;wsp:rsid wsp:val=&quot;000D4527&quot;/&gt;&lt;wsp:rsid wsp:val=&quot;000D4748&quot;/&gt;&lt;wsp:rsid wsp:val=&quot;000D47C4&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34&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BD&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91A&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1CE&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24E&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3DF3&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4B&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2E7&quot;/&gt;&lt;wsp:rsid wsp:val=&quot;0015139E&quot;/&gt;&lt;wsp:rsid wsp:val=&quot;001515BB&quot;/&gt;&lt;wsp:rsid wsp:val=&quot;00151734&quot;/&gt;&lt;wsp:rsid wsp:val=&quot;00151A1A&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E6B&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79&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A3D&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6E3&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2D60&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3E&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C34&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9E9&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24&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DBC&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E3&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AA9&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1F7EEB&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05&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936&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7F&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8D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78&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8EC&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1DF&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6D5&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1&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A&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0F37&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D40&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D21&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C9B&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8D&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A0E&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4E4&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103&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91C&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50&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8DE&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88C&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BDD&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CBF&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52&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03&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A5E&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5B&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3FE&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44&quot;/&gt;&lt;wsp:rsid wsp:val=&quot;00314CC0&quot;/&gt;&lt;wsp:rsid wsp:val=&quot;00314D21&quot;/&gt;&lt;wsp:rsid wsp:val=&quot;00314ECF&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DF7&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2F&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12&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37&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3CF4&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7D0&quot;/&gt;&lt;wsp:rsid wsp:val=&quot;00335809&quot;/&gt;&lt;wsp:rsid wsp:val=&quot;00335B47&quot;/&gt;&lt;wsp:rsid wsp:val=&quot;00335B72&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E42&quot;/&gt;&lt;wsp:rsid wsp:val=&quot;00346FAB&quot;/&gt;&lt;wsp:rsid wsp:val=&quot;0034703B&quot;/&gt;&lt;wsp:rsid wsp:val=&quot;0034708A&quot;/&gt;&lt;wsp:rsid wsp:val=&quot;00347481&quot;/&gt;&lt;wsp:rsid wsp:val=&quot;003474EE&quot;/&gt;&lt;wsp:rsid wsp:val=&quot;00347503&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6&quot;/&gt;&lt;wsp:rsid wsp:val=&quot;00351399&quot;/&gt;&lt;wsp:rsid wsp:val=&quot;0035189B&quot;/&gt;&lt;wsp:rsid wsp:val=&quot;00351B57&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00&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BA1&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2FC1&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B8B&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50&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97FDB&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8D5&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FB&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7B&quot;/&gt;&lt;wsp:rsid wsp:val=&quot;003C7DC7&quot;/&gt;&lt;wsp:rsid wsp:val=&quot;003C7E76&quot;/&gt;&lt;wsp:rsid wsp:val=&quot;003C7EF2&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79F&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797&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2F6&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A8A&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B6E&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E08&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3D5F&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4B1&quot;/&gt;&lt;wsp:rsid wsp:val=&quot;0042554C&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2A0&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8AD&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DC0&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739&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059&quot;/&gt;&lt;wsp:rsid wsp:val=&quot;00451501&quot;/&gt;&lt;wsp:rsid wsp:val=&quot;0045167E&quot;/&gt;&lt;wsp:rsid wsp:val=&quot;00451784&quot;/&gt;&lt;wsp:rsid wsp:val=&quot;00451797&quot;/&gt;&lt;wsp:rsid wsp:val=&quot;00451AD2&quot;/&gt;&lt;wsp:rsid wsp:val=&quot;00451CD6&quot;/&gt;&lt;wsp:rsid wsp:val=&quot;00451E3A&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8B6&quot;/&gt;&lt;wsp:rsid wsp:val=&quot;0046298C&quot;/&gt;&lt;wsp:rsid wsp:val=&quot;00462ECC&quot;/&gt;&lt;wsp:rsid wsp:val=&quot;00462FBC&quot;/&gt;&lt;wsp:rsid wsp:val=&quot;00463005&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E59&quot;/&gt;&lt;wsp:rsid wsp:val=&quot;00465FEB&quot;/&gt;&lt;wsp:rsid wsp:val=&quot;00466057&quot;/&gt;&lt;wsp:rsid wsp:val=&quot;004661CA&quot;/&gt;&lt;wsp:rsid wsp:val=&quot;00466262&quot;/&gt;&lt;wsp:rsid wsp:val=&quot;004663BE&quot;/&gt;&lt;wsp:rsid wsp:val=&quot;00466507&quot;/&gt;&lt;wsp:rsid wsp:val=&quot;004667B6&quot;/&gt;&lt;wsp:rsid wsp:val=&quot;0046695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6A4&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691&quot;/&gt;&lt;wsp:rsid wsp:val=&quot;00491740&quot;/&gt;&lt;wsp:rsid wsp:val=&quot;0049177C&quot;/&gt;&lt;wsp:rsid wsp:val=&quot;0049179E&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DB9&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1D&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AA0&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39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B62&quot;/&gt;&lt;wsp:rsid wsp:val=&quot;004C6DE4&quot;/&gt;&lt;wsp:rsid wsp:val=&quot;004C6FCB&quot;/&gt;&lt;wsp:rsid wsp:val=&quot;004C7366&quot;/&gt;&lt;wsp:rsid wsp:val=&quot;004C770F&quot;/&gt;&lt;wsp:rsid wsp:val=&quot;004C7841&quot;/&gt;&lt;wsp:rsid wsp:val=&quot;004C7B5A&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D5&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85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B7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261&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A3&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3B7&quot;/&gt;&lt;wsp:rsid wsp:val=&quot;00516473&quot;/&gt;&lt;wsp:rsid wsp:val=&quot;005165AA&quot;/&gt;&lt;wsp:rsid wsp:val=&quot;00516790&quot;/&gt;&lt;wsp:rsid wsp:val=&quot;00516A35&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9F4&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926&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72&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80&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339&quot;/&gt;&lt;wsp:rsid wsp:val=&quot;005524F2&quot;/&gt;&lt;wsp:rsid wsp:val=&quot;00552C52&quot;/&gt;&lt;wsp:rsid wsp:val=&quot;00552FF3&quot;/&gt;&lt;wsp:rsid wsp:val=&quot;0055303D&quot;/&gt;&lt;wsp:rsid wsp:val=&quot;005531B1&quot;/&gt;&lt;wsp:rsid wsp:val=&quot;00553246&quot;/&gt;&lt;wsp:rsid wsp:val=&quot;00553295&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68&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319&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E4C&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3E7A&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4&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F4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D62&quot;/&gt;&lt;wsp:rsid wsp:val=&quot;005E5E22&quot;/&gt;&lt;wsp:rsid wsp:val=&quot;005E5F25&quot;/&gt;&lt;wsp:rsid wsp:val=&quot;005E60B4&quot;/&gt;&lt;wsp:rsid wsp:val=&quot;005E62BD&quot;/&gt;&lt;wsp:rsid wsp:val=&quot;005E64C5&quot;/&gt;&lt;wsp:rsid wsp:val=&quot;005E657B&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A22&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4F5&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4BD&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1D1B&quot;/&gt;&lt;wsp:rsid wsp:val=&quot;00612053&quot;/&gt;&lt;wsp:rsid wsp:val=&quot;0061206B&quot;/&gt;&lt;wsp:rsid wsp:val=&quot;0061233A&quot;/&gt;&lt;wsp:rsid wsp:val=&quot;0061244E&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7A2&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CF9&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21&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39&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B14&quot;/&gt;&lt;wsp:rsid wsp:val=&quot;00633B68&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4FB9&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233&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1EC&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D90&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2F92&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5E9A&quot;/&gt;&lt;wsp:rsid wsp:val=&quot;00666273&quot;/&gt;&lt;wsp:rsid wsp:val=&quot;00666B67&quot;/&gt;&lt;wsp:rsid wsp:val=&quot;00666C7C&quot;/&gt;&lt;wsp:rsid wsp:val=&quot;00666CB6&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36C&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5FEF&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A0&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900&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815&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5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390&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586D&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881&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B6D&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7CB&quot;/&gt;&lt;wsp:rsid wsp:val=&quot;006C7876&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24B&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69F&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0E51&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704&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08&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0F&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B0B&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0ED&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0C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C94&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BFE&quot;/&gt;&lt;wsp:rsid wsp:val=&quot;00735E6F&quot;/&gt;&lt;wsp:rsid wsp:val=&quot;00735F34&quot;/&gt;&lt;wsp:rsid wsp:val=&quot;007361A6&quot;/&gt;&lt;wsp:rsid wsp:val=&quot;007362EE&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88&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AB&quot;/&gt;&lt;wsp:rsid wsp:val=&quot;007402E0&quot;/&gt;&lt;wsp:rsid wsp:val=&quot;0074041B&quot;/&gt;&lt;wsp:rsid wsp:val=&quot;00740486&quot;/&gt;&lt;wsp:rsid wsp:val=&quot;007405A2&quot;/&gt;&lt;wsp:rsid wsp:val=&quot;00740613&quot;/&gt;&lt;wsp:rsid wsp:val=&quot;0074082B&quot;/&gt;&lt;wsp:rsid wsp:val=&quot;00740B68&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3F7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294&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152&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5CF&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6F3&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DCD&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413&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44&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6F7&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0F33&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645&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3EC9&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366&quot;/&gt;&lt;wsp:rsid wsp:val=&quot;007C749A&quot;/&gt;&lt;wsp:rsid wsp:val=&quot;007C74A5&quot;/&gt;&lt;wsp:rsid wsp:val=&quot;007C75AD&quot;/&gt;&lt;wsp:rsid wsp:val=&quot;007C75F4&quot;/&gt;&lt;wsp:rsid wsp:val=&quot;007C771C&quot;/&gt;&lt;wsp:rsid wsp:val=&quot;007C7774&quot;/&gt;&lt;wsp:rsid wsp:val=&quot;007C783F&quot;/&gt;&lt;wsp:rsid wsp:val=&quot;007C793A&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3B9&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6F53&quot;/&gt;&lt;wsp:rsid wsp:val=&quot;007D72FE&quot;/&gt;&lt;wsp:rsid wsp:val=&quot;007D74B2&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59&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E38&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6FED&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8E8&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CA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6BA&quot;/&gt;&lt;wsp:rsid wsp:val=&quot;008138D4&quot;/&gt;&lt;wsp:rsid wsp:val=&quot;00813B5F&quot;/&gt;&lt;wsp:rsid wsp:val=&quot;00813CC1&quot;/&gt;&lt;wsp:rsid wsp:val=&quot;00813CFE&quot;/&gt;&lt;wsp:rsid wsp:val=&quot;00813D0B&quot;/&gt;&lt;wsp:rsid wsp:val=&quot;00814068&quot;/&gt;&lt;wsp:rsid wsp:val=&quot;00814203&quot;/&gt;&lt;wsp:rsid wsp:val=&quot;0081429D&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5&quot;/&gt;&lt;wsp:rsid wsp:val=&quot;008161B8&quot;/&gt;&lt;wsp:rsid wsp:val=&quot;008162D4&quot;/&gt;&lt;wsp:rsid wsp:val=&quot;0081631F&quot;/&gt;&lt;wsp:rsid wsp:val=&quot;0081657B&quot;/&gt;&lt;wsp:rsid wsp:val=&quot;0081659D&quot;/&gt;&lt;wsp:rsid wsp:val=&quot;0081684D&quot;/&gt;&lt;wsp:rsid wsp:val=&quot;00816B23&quot;/&gt;&lt;wsp:rsid wsp:val=&quot;00816D3E&quot;/&gt;&lt;wsp:rsid wsp:val=&quot;00816F35&quot;/&gt;&lt;wsp:rsid wsp:val=&quot;0081703F&quot;/&gt;&lt;wsp:rsid wsp:val=&quot;0081735D&quot;/&gt;&lt;wsp:rsid wsp:val=&quot;00817570&quot;/&gt;&lt;wsp:rsid wsp:val=&quot;00817655&quot;/&gt;&lt;wsp:rsid wsp:val=&quot;00817816&quot;/&gt;&lt;wsp:rsid wsp:val=&quot;00817BE3&quot;/&gt;&lt;wsp:rsid wsp:val=&quot;008200BF&quot;/&gt;&lt;wsp:rsid wsp:val=&quot;008201D6&quot;/&gt;&lt;wsp:rsid wsp:val=&quot;00820271&quot;/&gt;&lt;wsp:rsid wsp:val=&quot;00820402&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8E2&quot;/&gt;&lt;wsp:rsid wsp:val=&quot;0082299E&quot;/&gt;&lt;wsp:rsid wsp:val=&quot;00822CAA&quot;/&gt;&lt;wsp:rsid wsp:val=&quot;00823113&quot;/&gt;&lt;wsp:rsid wsp:val=&quot;00823380&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905&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4E72&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73&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921&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5D&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5F6A&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EFD&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174&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B3B&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9B&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15B&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0FC&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0B&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53C&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698&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58B&quot;/&gt;&lt;wsp:rsid wsp:val=&quot;008D3997&quot;/&gt;&lt;wsp:rsid wsp:val=&quot;008D3AE0&quot;/&gt;&lt;wsp:rsid wsp:val=&quot;008D3E2C&quot;/&gt;&lt;wsp:rsid wsp:val=&quot;008D3E94&quot;/&gt;&lt;wsp:rsid wsp:val=&quot;008D405E&quot;/&gt;&lt;wsp:rsid wsp:val=&quot;008D41C8&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89&quot;/&gt;&lt;wsp:rsid wsp:val=&quot;008E12BA&quot;/&gt;&lt;wsp:rsid wsp:val=&quot;008E139F&quot;/&gt;&lt;wsp:rsid wsp:val=&quot;008E1547&quot;/&gt;&lt;wsp:rsid wsp:val=&quot;008E1644&quot;/&gt;&lt;wsp:rsid wsp:val=&quot;008E1917&quot;/&gt;&lt;wsp:rsid wsp:val=&quot;008E1A8C&quot;/&gt;&lt;wsp:rsid wsp:val=&quot;008E1D93&quot;/&gt;&lt;wsp:rsid wsp:val=&quot;008E1F12&quot;/&gt;&lt;wsp:rsid wsp:val=&quot;008E1F99&quot;/&gt;&lt;wsp:rsid wsp:val=&quot;008E20BD&quot;/&gt;&lt;wsp:rsid wsp:val=&quot;008E23B7&quot;/&gt;&lt;wsp:rsid wsp:val=&quot;008E2545&quot;/&gt;&lt;wsp:rsid wsp:val=&quot;008E272B&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29D&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E7F6F&quot;/&gt;&lt;wsp:rsid wsp:val=&quot;008F013C&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555&quot;/&gt;&lt;wsp:rsid wsp:val=&quot;008F266D&quot;/&gt;&lt;wsp:rsid wsp:val=&quot;008F26B5&quot;/&gt;&lt;wsp:rsid wsp:val=&quot;008F272B&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71&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33&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7BF&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E27&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4E&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2&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5E5&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934&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BFE&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9E7&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E67&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D67&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694&quot;/&gt;&lt;wsp:rsid wsp:val=&quot;009B5730&quot;/&gt;&lt;wsp:rsid wsp:val=&quot;009B58F1&quot;/&gt;&lt;wsp:rsid wsp:val=&quot;009B5B6F&quot;/&gt;&lt;wsp:rsid wsp:val=&quot;009B5DE2&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C6F&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1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A6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E7E29&quot;/&gt;&lt;wsp:rsid wsp:val=&quot;009F0199&quot;/&gt;&lt;wsp:rsid wsp:val=&quot;009F0200&quot;/&gt;&lt;wsp:rsid wsp:val=&quot;009F0279&quot;/&gt;&lt;wsp:rsid wsp:val=&quot;009F0313&quot;/&gt;&lt;wsp:rsid wsp:val=&quot;009F03EB&quot;/&gt;&lt;wsp:rsid wsp:val=&quot;009F0439&quot;/&gt;&lt;wsp:rsid wsp:val=&quot;009F0455&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3F&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6B3&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D4E&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C06&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BAB&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506&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0E&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0E77&quot;/&gt;&lt;wsp:rsid wsp:val=&quot;00A61049&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91C&quot;/&gt;&lt;wsp:rsid wsp:val=&quot;00A72A3C&quot;/&gt;&lt;wsp:rsid wsp:val=&quot;00A72FB2&quot;/&gt;&lt;wsp:rsid wsp:val=&quot;00A7305B&quot;/&gt;&lt;wsp:rsid wsp:val=&quot;00A7319D&quot;/&gt;&lt;wsp:rsid wsp:val=&quot;00A73268&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790&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9F6&quot;/&gt;&lt;wsp:rsid wsp:val=&quot;00A77BAB&quot;/&gt;&lt;wsp:rsid wsp:val=&quot;00A8001E&quot;/&gt;&lt;wsp:rsid wsp:val=&quot;00A801C3&quot;/&gt;&lt;wsp:rsid wsp:val=&quot;00A8022B&quot;/&gt;&lt;wsp:rsid wsp:val=&quot;00A8025D&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463&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77&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9C4&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1DA6&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A72&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69&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A4&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CB6&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C18&quot;/&gt;&lt;wsp:rsid wsp:val=&quot;00AD2C7C&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AC4&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A66&quot;/&gt;&lt;wsp:rsid wsp:val=&quot;00AE2AFE&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37B&quot;/&gt;&lt;wsp:rsid wsp:val=&quot;00AF0550&quot;/&gt;&lt;wsp:rsid wsp:val=&quot;00AF05C4&quot;/&gt;&lt;wsp:rsid wsp:val=&quot;00AF07C0&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3FDE&quot;/&gt;&lt;wsp:rsid wsp:val=&quot;00AF44B4&quot;/&gt;&lt;wsp:rsid wsp:val=&quot;00AF4680&quot;/&gt;&lt;wsp:rsid wsp:val=&quot;00AF46E5&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300&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86D&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6BC&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007&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10E&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0A&quot;/&gt;&lt;wsp:rsid wsp:val=&quot;00B51EFD&quot;/&gt;&lt;wsp:rsid wsp:val=&quot;00B51FC9&quot;/&gt;&lt;wsp:rsid wsp:val=&quot;00B5258C&quot;/&gt;&lt;wsp:rsid wsp:val=&quot;00B528B2&quot;/&gt;&lt;wsp:rsid wsp:val=&quot;00B52B21&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BE2&quot;/&gt;&lt;wsp:rsid wsp:val=&quot;00B80C66&quot;/&gt;&lt;wsp:rsid wsp:val=&quot;00B80CBC&quot;/&gt;&lt;wsp:rsid wsp:val=&quot;00B80E83&quot;/&gt;&lt;wsp:rsid wsp:val=&quot;00B81202&quot;/&gt;&lt;wsp:rsid wsp:val=&quot;00B81380&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9E9&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3AF&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5CB6&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C4F&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BDE&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9FA&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3E8&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DFD&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27B&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13E&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1&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E4&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4E83&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E24&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3F7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E93&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0C1&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9F0&quot;/&gt;&lt;wsp:rsid wsp:val=&quot;00C55B6C&quot;/&gt;&lt;wsp:rsid wsp:val=&quot;00C55BC9&quot;/&gt;&lt;wsp:rsid wsp:val=&quot;00C55BFC&quot;/&gt;&lt;wsp:rsid wsp:val=&quot;00C55E92&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EE6&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70&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2D4&quot;/&gt;&lt;wsp:rsid wsp:val=&quot;00C80342&quot;/&gt;&lt;wsp:rsid wsp:val=&quot;00C807E6&quot;/&gt;&lt;wsp:rsid wsp:val=&quot;00C808F8&quot;/&gt;&lt;wsp:rsid wsp:val=&quot;00C80904&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104&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269&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16&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1E11&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0B&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0F9&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5C7&quot;/&gt;&lt;wsp:rsid wsp:val=&quot;00CD762A&quot;/&gt;&lt;wsp:rsid wsp:val=&quot;00CD7AAD&quot;/&gt;&lt;wsp:rsid wsp:val=&quot;00CD7DF0&quot;/&gt;&lt;wsp:rsid wsp:val=&quot;00CD7EDA&quot;/&gt;&lt;wsp:rsid wsp:val=&quot;00CE073D&quot;/&gt;&lt;wsp:rsid wsp:val=&quot;00CE0927&quot;/&gt;&lt;wsp:rsid wsp:val=&quot;00CE0B9D&quot;/&gt;&lt;wsp:rsid wsp:val=&quot;00CE0BBF&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5D4&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8DE&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2BF&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386&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4B6&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1F20&quot;/&gt;&lt;wsp:rsid wsp:val=&quot;00D22157&quot;/&gt;&lt;wsp:rsid wsp:val=&quot;00D221E2&quot;/&gt;&lt;wsp:rsid wsp:val=&quot;00D2254D&quot;/&gt;&lt;wsp:rsid wsp:val=&quot;00D22BE5&quot;/&gt;&lt;wsp:rsid wsp:val=&quot;00D22DE5&quot;/&gt;&lt;wsp:rsid wsp:val=&quot;00D2335A&quot;/&gt;&lt;wsp:rsid wsp:val=&quot;00D233DA&quot;/&gt;&lt;wsp:rsid wsp:val=&quot;00D23466&quot;/&gt;&lt;wsp:rsid wsp:val=&quot;00D235BC&quot;/&gt;&lt;wsp:rsid wsp:val=&quot;00D2366E&quot;/&gt;&lt;wsp:rsid wsp:val=&quot;00D236AC&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B3C&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C1A&quot;/&gt;&lt;wsp:rsid wsp:val=&quot;00D34EBC&quot;/&gt;&lt;wsp:rsid wsp:val=&quot;00D34EE4&quot;/&gt;&lt;wsp:rsid wsp:val=&quot;00D35059&quot;/&gt;&lt;wsp:rsid wsp:val=&quot;00D3536C&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658&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AD7&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2DD&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8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3F5&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4D0E&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5EF&quot;/&gt;&lt;wsp:rsid wsp:val=&quot;00D71603&quot;/&gt;&lt;wsp:rsid wsp:val=&quot;00D7172E&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5B1C&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40&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04C&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DBA&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5A5&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C79&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46&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4A&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486&quot;/&gt;&lt;wsp:rsid wsp:val=&quot;00E106B6&quot;/&gt;&lt;wsp:rsid wsp:val=&quot;00E1071B&quot;/&gt;&lt;wsp:rsid wsp:val=&quot;00E10AE5&quot;/&gt;&lt;wsp:rsid wsp:val=&quot;00E10B45&quot;/&gt;&lt;wsp:rsid wsp:val=&quot;00E10D18&quot;/&gt;&lt;wsp:rsid wsp:val=&quot;00E10E6C&quot;/&gt;&lt;wsp:rsid wsp:val=&quot;00E110CA&quot;/&gt;&lt;wsp:rsid wsp:val=&quot;00E1111B&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1E5B&quot;/&gt;&lt;wsp:rsid wsp:val=&quot;00E120D6&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AE0&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AD&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8C2&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995&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48&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9A3&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DA&quot;/&gt;&lt;wsp:rsid wsp:val=&quot;00E56A0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A52&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97F49&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0FB9&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487&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1C7&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4A8&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4E8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B31&quot;/&gt;&lt;wsp:rsid wsp:val=&quot;00ED2D38&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4B3F&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485&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D47&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A&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7F&quot;/&gt;&lt;wsp:rsid wsp:val=&quot;00F11CED&quot;/&gt;&lt;wsp:rsid wsp:val=&quot;00F11D7E&quot;/&gt;&lt;wsp:rsid wsp:val=&quot;00F11E47&quot;/&gt;&lt;wsp:rsid wsp:val=&quot;00F11F71&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3B8&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922&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1D1&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4A&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5E2&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ED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25&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814&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5F&quot;/&gt;&lt;wsp:rsid wsp:val=&quot;00F51979&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6FF9&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B4&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1B&quot;/&gt;&lt;wsp:rsid wsp:val=&quot;00F63DBF&quot;/&gt;&lt;wsp:rsid wsp:val=&quot;00F63F46&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BD5&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0D8F&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270&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0&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DD8&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00B&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4E60&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541&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D68&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1A&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33D&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35F&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6EB&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54&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9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550&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C96716&quot; wsp:rsidP=&quot;00C96716&quot;&gt;&lt;m:oMathPara&gt;&lt;m:oMath&gt;&lt;m:r&gt;&lt;w:rPr&gt;&lt;w:rFonts w:ascii=&quot;Cambria Math&quot; w:fareast=&quot;Times New Roman&quot; w:h-ansi=&quot;Cambria Math&quot;/&gt;&lt;wx:font wx:val=&quot;Cambria Math&quot;/&gt;&lt;w:i/&gt;&lt;/w:rPr&gt;&lt;m:t&gt;n&lt;/m:t&gt;&lt;/m:r&gt;&lt;m:r&gt;&lt;m:rPr&gt;&lt;m:sty m:val=&quot;p&quot;/&gt;&lt;/m:rPr&gt;&lt;w:rPr&gt;&lt;w:rFonts w:ascii=&quot;Cambria Math&quot; w:fareast=&quot;Times New Roman&quot; w:h-ansi=&quot;Cambria Math&quot;/&gt;&lt;wx:font wx:val=&quot;Cambria Math&quot;/&gt;&lt;/w:rPr&gt;&lt;m:t&gt;+&lt;/m:t&gt;&lt;/m:r&gt;&lt;m:sSubSup&gt;&lt;m:sSubSupPr&gt;&lt;m:ctrlPr&gt;&lt;w:rPr&gt;&lt;w:rFonts w:ascii=&quot;Cambria Math&quot; w:h-ansi=&quot;Cambria Math&quot;/&gt;&lt;wx:font wx:val=&quot;Cambria Math&quot;/&gt;&lt;/w:rPr&gt;&lt;/m:ctrlPr&gt;&lt;/m:sSubSupPr&gt;&lt;m:e&gt;&lt;m:r&gt;&lt;w:rPr&gt;&lt;w:rFonts w:ascii=&quot;Cambria Math&quot; w:fareast=&quot;Times New Roman&quot; w:h-ansi=&quot;Cambria Math&quot;/&gt;&lt;wx:font wx:val=&quot;Cambria Math&quot;/&gt;&lt;w:i/&gt;&lt;/w:rPr&gt;&lt;m:t&gt;3N&lt;/m:t&gt;&lt;/m:r&gt;&lt;/m:e&gt;&lt;m:sub&gt;&lt;m:r&gt;&lt;w:rPr&gt;&lt;w:rFonts w:ascii=&quot;Cambria Math&quot; w:fareast=&quot;Times New Roman&quot; w:h-ansi=&quot;Cambria Math&quot;/&gt;&lt;wx:font wx:val=&quot;Cambria Math&quot;/&gt;&lt;w:i/&gt;&lt;/w:rPr&gt;&lt;m:t&gt;slot&lt;/m:t&gt;&lt;/m:r&gt;&lt;/m:sub&gt;&lt;m:sup&gt;&lt;m:r&gt;&lt;w:rPr&gt;&lt;w:rFonts w:ascii=&quot;Cambria Math&quot; w:fareast=&quot;Times New Roman&quot; w:h-ansi=&quot;Cambria Math&quot;/&gt;&lt;wx:font wx:val=&quot;Cambria Math&quot;/&gt;&lt;w:i/&gt;&lt;/w:rPr&gt;&lt;m:t&gt;subframe,¬µ&lt;/m:t&gt;&lt;/m:r&gt;&lt;/m:sup&gt;&lt;/m:sSubSup&gt;&lt;m:r&gt;&lt;w:rPr&gt;&lt;w:rFonts w:ascii=&quot;Cambria Math&quot; w:fareast=&quot;Times New Roman&quot; w:h-ansi=&quot;Cambria Math&quot;/&gt;&lt;wx:font wx:val=&quot;Cambria Math&quot;/&gt;&lt;w:i/&gt;&lt;/w:rPr&gt;&lt;m:t&gt;+&lt;/m:t&gt;&lt;/m:r&gt;&lt;m:sSub&gt;&lt;m:sSubPr&gt;&lt;m:ctrlPr&gt;&lt;w:rPr&gt;&lt;w:rFonts w:ascii=&quot;Cambria Math&quot; w:h-ansi=&quot;Cambria Math&quot;/&gt;&lt;wx:font wx:val=&quot;Cambria Math&quot;/&gt;&lt;w:i/&gt;&lt;w:i-cs/&gt;&lt;/w:rPr&gt;&lt;/m:ctrlPr&gt;&lt;/m:sSubPr&gt;&lt;m:e&gt;&lt;m:r&gt;&lt;w:rPr&gt;&lt;w:rFonts w:ascii=&quot;Cambria Math&quot; w:fareast=&quot;Times New Roman&quot; w:h-ansi=&quot;Cambria Math&quot;/&gt;&lt;wx:font wx:val=&quot;Cambria Math&quot;/&gt;&lt;w:i/&gt;&lt;/w:rPr&gt;&lt;m:t&gt;K&lt;/m:t&gt;&lt;/m:r&gt;&lt;/m:e&gt;&lt;m:sub&gt;&lt;m:r&gt;&lt;w:rPr&gt;&lt;w:rFonts w:ascii=&quot;Cambria Math&quot; w:fareast=&quot;Times New Roman&quot; w:h-ansi=&quot;Cambria Math&quot;/&gt;&lt;wx:font wx:val=&quot;Cambria Math&quot;/&gt;&lt;w:i/&gt;&lt;/w:rPr&gt;&lt;m:t&gt;ma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4418AD">
        <w:rPr>
          <w:rFonts w:cs="Times"/>
        </w:rPr>
        <w:fldChar w:fldCharType="end"/>
      </w:r>
      <w:r w:rsidRPr="004418AD">
        <w:rPr>
          <w:rFonts w:cs="Times"/>
        </w:rPr>
        <w:t>,</w:t>
      </w:r>
      <w:r w:rsidRPr="004418AD">
        <w:rPr>
          <w:rStyle w:val="apple-converted-space"/>
          <w:rFonts w:cs="Times"/>
        </w:rPr>
        <w:t> </w:t>
      </w:r>
      <w:r w:rsidRPr="004418AD">
        <w:rPr>
          <w:rFonts w:cs="Times"/>
        </w:rPr>
        <w:t>where µ is the SCS configuration for the PUCCH.</w:t>
      </w:r>
    </w:p>
    <w:p w14:paraId="68146626" w14:textId="77777777" w:rsidR="00811DFF" w:rsidRPr="004418AD" w:rsidRDefault="00811DFF" w:rsidP="00925BAD">
      <w:pPr>
        <w:jc w:val="both"/>
        <w:rPr>
          <w:rFonts w:cs="Times"/>
        </w:rPr>
      </w:pPr>
      <w:r w:rsidRPr="004418AD">
        <w:rPr>
          <w:rFonts w:cs="Times"/>
        </w:rPr>
        <w:t xml:space="preserve">Note: Here </w:t>
      </w:r>
      <w:proofErr w:type="spellStart"/>
      <w:r w:rsidRPr="004418AD">
        <w:rPr>
          <w:rFonts w:cs="Times"/>
        </w:rPr>
        <w:t>K_mac</w:t>
      </w:r>
      <w:proofErr w:type="spellEnd"/>
      <w:r w:rsidRPr="004418AD">
        <w:rPr>
          <w:rFonts w:cs="Times"/>
        </w:rPr>
        <w:t xml:space="preserve"> is assumed to have the unit of the PUCCH slot. This can be revisited after the </w:t>
      </w:r>
      <w:proofErr w:type="spellStart"/>
      <w:r w:rsidRPr="004418AD">
        <w:rPr>
          <w:rFonts w:cs="Times"/>
        </w:rPr>
        <w:t>K_mac</w:t>
      </w:r>
      <w:proofErr w:type="spellEnd"/>
      <w:r w:rsidRPr="004418AD">
        <w:rPr>
          <w:rFonts w:cs="Times"/>
        </w:rPr>
        <w:t xml:space="preserve"> signaling design is finalized.</w:t>
      </w:r>
      <w:r>
        <w:rPr>
          <w:rFonts w:cs="Times"/>
        </w:rPr>
        <w:t xml:space="preserve"> </w:t>
      </w:r>
    </w:p>
    <w:p w14:paraId="1714AFBB" w14:textId="77777777" w:rsidR="00811DFF" w:rsidRDefault="00811DFF" w:rsidP="00925BAD">
      <w:pPr>
        <w:jc w:val="both"/>
        <w:rPr>
          <w:highlight w:val="yellow"/>
          <w:lang w:eastAsia="x-none"/>
        </w:rPr>
      </w:pPr>
    </w:p>
    <w:p w14:paraId="0FA65B19" w14:textId="77777777" w:rsidR="00811DFF" w:rsidRDefault="00811DFF" w:rsidP="00925BAD">
      <w:pPr>
        <w:jc w:val="both"/>
        <w:rPr>
          <w:lang w:eastAsia="x-none"/>
        </w:rPr>
      </w:pPr>
      <w:r w:rsidRPr="00397330">
        <w:rPr>
          <w:highlight w:val="green"/>
          <w:lang w:eastAsia="x-none"/>
        </w:rPr>
        <w:t>Agreement:</w:t>
      </w:r>
    </w:p>
    <w:p w14:paraId="7C019077" w14:textId="77777777" w:rsidR="00811DFF" w:rsidRPr="00CD3743" w:rsidRDefault="00811DFF" w:rsidP="00925BAD">
      <w:pPr>
        <w:pStyle w:val="BodyText"/>
        <w:jc w:val="both"/>
        <w:rPr>
          <w:rFonts w:cs="Times"/>
        </w:rPr>
      </w:pPr>
      <w:r w:rsidRPr="00CD3743">
        <w:rPr>
          <w:rFonts w:cs="Times"/>
        </w:rPr>
        <w:t>The starts of ra-</w:t>
      </w:r>
      <w:proofErr w:type="spellStart"/>
      <w:r w:rsidRPr="00CD3743">
        <w:rPr>
          <w:rFonts w:cs="Times"/>
        </w:rPr>
        <w:t>ResponseWindow</w:t>
      </w:r>
      <w:proofErr w:type="spellEnd"/>
      <w:r w:rsidRPr="00CD3743">
        <w:rPr>
          <w:rFonts w:cs="Times"/>
        </w:rPr>
        <w:t xml:space="preserve"> and </w:t>
      </w:r>
      <w:proofErr w:type="spellStart"/>
      <w:r w:rsidRPr="00CD3743">
        <w:rPr>
          <w:rFonts w:cs="Times"/>
        </w:rPr>
        <w:t>msgB-ResponseWindow</w:t>
      </w:r>
      <w:proofErr w:type="spellEnd"/>
      <w:r w:rsidRPr="00CD3743">
        <w:rPr>
          <w:rFonts w:cs="Times"/>
        </w:rPr>
        <w:t xml:space="preserve"> are delayed by an estimate of UE-</w:t>
      </w:r>
      <w:proofErr w:type="spellStart"/>
      <w:r w:rsidRPr="00CD3743">
        <w:rPr>
          <w:rFonts w:cs="Times"/>
        </w:rPr>
        <w:t>gNB</w:t>
      </w:r>
      <w:proofErr w:type="spellEnd"/>
      <w:r w:rsidRPr="00CD3743">
        <w:rPr>
          <w:rFonts w:cs="Times"/>
        </w:rPr>
        <w:t xml:space="preserve"> RTT. </w:t>
      </w:r>
    </w:p>
    <w:p w14:paraId="631022E2" w14:textId="77777777" w:rsidR="00811DFF" w:rsidRPr="00CD3743" w:rsidRDefault="00811DFF" w:rsidP="00925BAD">
      <w:pPr>
        <w:pStyle w:val="BodyText"/>
        <w:numPr>
          <w:ilvl w:val="0"/>
          <w:numId w:val="40"/>
        </w:numPr>
        <w:spacing w:line="252" w:lineRule="auto"/>
        <w:jc w:val="both"/>
        <w:rPr>
          <w:rFonts w:eastAsia="Times New Roman" w:cs="Times"/>
        </w:rPr>
      </w:pPr>
      <w:r w:rsidRPr="00CD3743">
        <w:rPr>
          <w:rFonts w:eastAsia="Times New Roman" w:cs="Times"/>
          <w:lang w:eastAsia="ko-KR"/>
        </w:rPr>
        <w:t>The estimate of UE-</w:t>
      </w:r>
      <w:proofErr w:type="spellStart"/>
      <w:r w:rsidRPr="00CD3743">
        <w:rPr>
          <w:rFonts w:eastAsia="Times New Roman" w:cs="Times"/>
          <w:lang w:eastAsia="ko-KR"/>
        </w:rPr>
        <w:t>gNB</w:t>
      </w:r>
      <w:proofErr w:type="spellEnd"/>
      <w:r w:rsidRPr="00CD3743">
        <w:rPr>
          <w:rFonts w:eastAsia="Times New Roman" w:cs="Times"/>
          <w:lang w:eastAsia="ko-KR"/>
        </w:rPr>
        <w:t xml:space="preserve"> RTT is equal to the sum of UE’s TA and </w:t>
      </w:r>
      <w:proofErr w:type="spellStart"/>
      <w:r w:rsidRPr="00CD3743">
        <w:rPr>
          <w:rFonts w:eastAsia="Times New Roman" w:cs="Times"/>
          <w:lang w:eastAsia="ko-KR"/>
        </w:rPr>
        <w:t>K_mac</w:t>
      </w:r>
      <w:proofErr w:type="spellEnd"/>
      <w:r w:rsidRPr="00CD3743">
        <w:rPr>
          <w:rFonts w:eastAsia="Times New Roman" w:cs="Times"/>
          <w:lang w:eastAsia="ko-KR"/>
        </w:rPr>
        <w:t>.</w:t>
      </w:r>
    </w:p>
    <w:p w14:paraId="7D172977" w14:textId="2F3DA84F" w:rsidR="00811DFF" w:rsidRPr="006D3B23" w:rsidRDefault="00811DFF" w:rsidP="00925BAD">
      <w:pPr>
        <w:jc w:val="both"/>
      </w:pPr>
      <w:r w:rsidRPr="006D3B23">
        <w:t xml:space="preserve">Note 1: The UE’s TA is based on the RAN1#104bis-e agreement on Timing Advance applied by an NR NTN UE given </w:t>
      </w:r>
      <w:r w:rsidRPr="00BD33C7">
        <w:t>by  </w:t>
      </w:r>
      <w:r w:rsidRPr="00BD33C7">
        <w:fldChar w:fldCharType="begin"/>
      </w:r>
      <w:r w:rsidRPr="00BD33C7">
        <w:instrText xml:space="preserve"> QUOTE </w:instrText>
      </w:r>
      <w:r w:rsidRPr="001A40CB">
        <w:rPr>
          <w:rFonts w:ascii="Cambria Math" w:hAnsi="Cambria Math"/>
        </w:rPr>
        <w:instrText>NTA</w:instrText>
      </w:r>
      <w:r w:rsidRPr="009D3601">
        <w:rPr>
          <w:rFonts w:ascii="Cambria Math" w:hAnsi="Cambria Math"/>
        </w:rPr>
        <w:instrText>=</w:instrText>
      </w:r>
      <w:r w:rsidRPr="001A40CB">
        <w:rPr>
          <w:rFonts w:ascii="Cambria Math" w:hAnsi="Cambria Math"/>
        </w:rPr>
        <w:instrText>NTA+NTA, UE-specific+NTA,common+NTA,offset</w:instrText>
      </w:r>
      <w:r w:rsidRPr="009D3601">
        <w:rPr>
          <w:rFonts w:ascii="Cambria Math" w:hAnsi="Cambria Math"/>
        </w:rPr>
        <w:instrText>×</w:instrText>
      </w:r>
      <w:r w:rsidRPr="001A40CB">
        <w:rPr>
          <w:rFonts w:ascii="Cambria Math" w:hAnsi="Cambria Math"/>
        </w:rPr>
        <w:instrText>Tc</w:instrText>
      </w:r>
      <w:r w:rsidRPr="00BD33C7">
        <w:instrText xml:space="preserve"> </w:instrText>
      </w:r>
      <w:r w:rsidRPr="00BD33C7">
        <w:fldChar w:fldCharType="separate"/>
      </w:r>
      <w:r w:rsidR="00C94596" w:rsidRPr="001A40CB">
        <w:rPr>
          <w:rFonts w:ascii="Cambria Math" w:hAnsi="Cambria Math"/>
        </w:rPr>
        <w:t>NTA</w:t>
      </w:r>
      <w:r w:rsidR="00C94596" w:rsidRPr="009D3601">
        <w:rPr>
          <w:rFonts w:ascii="Cambria Math" w:hAnsi="Cambria Math"/>
        </w:rPr>
        <w:t>=</w:t>
      </w:r>
      <w:proofErr w:type="spellStart"/>
      <w:r w:rsidR="00C94596" w:rsidRPr="001A40CB">
        <w:rPr>
          <w:rFonts w:ascii="Cambria Math" w:hAnsi="Cambria Math"/>
        </w:rPr>
        <w:t>NTA+</w:t>
      </w:r>
      <w:proofErr w:type="gramStart"/>
      <w:r w:rsidR="00C94596" w:rsidRPr="001A40CB">
        <w:rPr>
          <w:rFonts w:ascii="Cambria Math" w:hAnsi="Cambria Math"/>
        </w:rPr>
        <w:t>NTA,UE</w:t>
      </w:r>
      <w:proofErr w:type="gramEnd"/>
      <w:r w:rsidR="00C94596" w:rsidRPr="001A40CB">
        <w:rPr>
          <w:rFonts w:ascii="Cambria Math" w:hAnsi="Cambria Math"/>
        </w:rPr>
        <w:t>-specific+NTA,common+NTA,offset</w:t>
      </w:r>
      <w:r w:rsidR="00C94596" w:rsidRPr="009D3601">
        <w:rPr>
          <w:rFonts w:ascii="Cambria Math" w:hAnsi="Cambria Math"/>
        </w:rPr>
        <w:t>×</w:t>
      </w:r>
      <w:r w:rsidR="00C94596" w:rsidRPr="001A40CB">
        <w:rPr>
          <w:rFonts w:ascii="Cambria Math" w:hAnsi="Cambria Math"/>
        </w:rPr>
        <w:t>Tc</w:t>
      </w:r>
      <w:proofErr w:type="spellEnd"/>
      <w:r w:rsidRPr="00BD33C7">
        <w:fldChar w:fldCharType="end"/>
      </w:r>
      <w:r w:rsidRPr="00BD33C7">
        <w:t xml:space="preserve">. The estimate of </w:t>
      </w:r>
      <w:proofErr w:type="spellStart"/>
      <w:r w:rsidRPr="00BD33C7">
        <w:t>gNB</w:t>
      </w:r>
      <w:proofErr w:type="spellEnd"/>
      <w:r w:rsidRPr="00BD33C7">
        <w:t xml:space="preserve">-satellite RTT is equal to the sum of </w:t>
      </w:r>
      <w:r w:rsidRPr="009D3601">
        <w:fldChar w:fldCharType="begin"/>
      </w:r>
      <w:r w:rsidRPr="009D3601">
        <w:instrText xml:space="preserve"> QUOTE </w:instrText>
      </w:r>
      <w:r w:rsidR="007F15BE">
        <w:rPr>
          <w:noProof/>
          <w:position w:val="-6"/>
        </w:rPr>
        <w:pict w14:anchorId="6AFF1E24">
          <v:shape id="_x0000_i1030" type="#_x0000_t75" alt="" style="width:68pt;height:13pt;mso-width-percent:0;mso-height-percent:0;mso-width-percent:0;mso-height-percent:0" equationxml="&lt;?xml version=&quot;1.0&quot; encoding=&quot;UTF-8&quot; standalone=&quot;yes&quot;?&gt;&#13;&#13;&#13;&#13;&#13;&#13;&#13;&#13;&#13;&#13;&#13;&#10;&lt;?mso-application progid=&quot;Word.Document&quot;?&gt;&#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38&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0D9&quot;/&gt;&lt;wsp:rsid wsp:val=&quot;00030156&quot;/&gt;&lt;wsp:rsid wsp:val=&quot;000301CF&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6B4&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112&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178&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DCF&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A8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8F&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2BC4&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EF5&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D8B&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7C1&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8D9&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2F92&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872&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31B&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BF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9B2&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39A&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736&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6E3&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B8F&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3F6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3D8F&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2DDF&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5FB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5F8&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4EF&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C80&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330&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650&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39B&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337&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9FF&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49&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194&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ABF&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1A&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6B0&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9B9&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C34&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44&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899&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5F&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8C&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D34&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2FC&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7D&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FD&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51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578&quot;/&gt;&lt;wsp:rsid wsp:val=&quot;006F0676&quot;/&gt;&lt;wsp:rsid wsp:val=&quot;006F06A2&quot;/&gt;&lt;wsp:rsid wsp:val=&quot;006F06BA&quot;/&gt;&lt;wsp:rsid wsp:val=&quot;006F0755&quot;/&gt;&lt;wsp:rsid wsp:val=&quot;006F0893&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19&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0F57&quot;/&gt;&lt;wsp:rsid wsp:val=&quot;0075117C&quot;/&gt;&lt;wsp:rsid wsp:val=&quot;007511A6&quot;/&gt;&lt;wsp:rsid wsp:val=&quot;007513FC&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0E1&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D7C&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752&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43B&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0E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38&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62A&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4A3&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61&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9C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0CE&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7&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1C&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DFC&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C1A&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01&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59D&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2F9D&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03E&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5EF2&quot;/&gt;&lt;wsp:rsid wsp:val=&quot;00A36232&quot;/&gt;&lt;wsp:rsid wsp:val=&quot;00A362DE&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7BE&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1C&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C61&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61&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5FC&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8B2&quot;/&gt;&lt;wsp:rsid wsp:val=&quot;00AF1905&quot;/&gt;&lt;wsp:rsid wsp:val=&quot;00AF1D33&quot;/&gt;&lt;wsp:rsid wsp:val=&quot;00AF1DE7&quot;/&gt;&lt;wsp:rsid wsp:val=&quot;00AF1E84&quot;/&gt;&lt;wsp:rsid wsp:val=&quot;00AF1F79&quot;/&gt;&lt;wsp:rsid wsp:val=&quot;00AF2073&quot;/&gt;&lt;wsp:rsid wsp:val=&quot;00AF232E&quot;/&gt;&lt;wsp:rsid wsp:val=&quot;00AF28B2&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37D&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6F7&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8C6&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3FDA&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721&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44&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6EB6&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3A&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53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955&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A4&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B86&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0F5&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743&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4AF&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0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7EC&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1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9E9&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4C&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99&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B5A&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7B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BAE&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D0D&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8E5&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D4D&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7DA&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3C&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AB5&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6B&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AF28B2&quot; wsp:rsidP=&quot;00AF28B2&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TA,common&lt;/m:t&gt;&lt;/m:r&gt;&lt;/m:sub&gt;&lt;/m:sSub&gt;&lt;m:r&gt;&lt;m:rPr&gt;&lt;m:sty m:val=&quot;p&quot;/&gt;&lt;/m:rPr&gt;&lt;w:rPr&gt;&lt;w:rFonts w:ascii=&quot;Cambria Math&quot; w:h-ansi=&quot;Cambria Math&quot;/&gt;&lt;wx:font wx:val=&quot;Cambria Math&quot;/&gt;&lt;/w:rPr&gt;&lt;m:t&gt;√ó&lt;/m:t&gt;&lt;/m:r&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T&lt;/m:t&gt;&lt;/m:r&gt;&lt;/m:e&gt;&lt;m:sub&gt;&lt;m:r&gt;&lt;m:rPr&gt;&lt;m:sty m:val=&quot;p&quot;/&gt;&lt;/m:rPr&gt;&lt;w:rPr&gt;&lt;w:rFonts w:ascii=&quot;Cambria Math&quot; w:h-ansi=&quot;Cambria Math&quot;/&gt;&lt;wx:font wx:val=&quot;Cambria Math&quot;/&gt;&lt;/w:rPr&gt;&lt;m:t&g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9D3601">
        <w:instrText xml:space="preserve"> </w:instrText>
      </w:r>
      <w:r w:rsidRPr="009D3601">
        <w:fldChar w:fldCharType="separate"/>
      </w:r>
      <w:r w:rsidR="007F15BE">
        <w:rPr>
          <w:noProof/>
          <w:position w:val="-6"/>
        </w:rPr>
        <w:pict w14:anchorId="2012FA8A">
          <v:shape id="_x0000_i1029" type="#_x0000_t75" alt="" style="width:68pt;height:13pt;mso-width-percent:0;mso-height-percent:0;mso-width-percent:0;mso-height-percent:0" equationxml="&lt;?xml version=&quot;1.0&quot; encoding=&quot;UTF-8&quot; standalone=&quot;yes&quot;?&gt;&#13;&#13;&#13;&#13;&#13;&#13;&#13;&#13;&#13;&#13;&#13;&#10;&lt;?mso-application progid=&quot;Word.Document&quot;?&gt;&#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38&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0D9&quot;/&gt;&lt;wsp:rsid wsp:val=&quot;00030156&quot;/&gt;&lt;wsp:rsid wsp:val=&quot;000301CF&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6B4&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112&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178&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DCF&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A8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8F&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2BC4&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EF5&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D8B&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7C1&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8D9&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2F92&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872&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31B&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BF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9B2&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39A&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736&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6E3&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B8F&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3F6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3D8F&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2DDF&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5FB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5F8&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4EF&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C80&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330&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650&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39B&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337&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9FF&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49&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194&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ABF&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1A&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6B0&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9B9&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C34&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44&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899&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5F&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8C&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D34&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2FC&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7D&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FD&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51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578&quot;/&gt;&lt;wsp:rsid wsp:val=&quot;006F0676&quot;/&gt;&lt;wsp:rsid wsp:val=&quot;006F06A2&quot;/&gt;&lt;wsp:rsid wsp:val=&quot;006F06BA&quot;/&gt;&lt;wsp:rsid wsp:val=&quot;006F0755&quot;/&gt;&lt;wsp:rsid wsp:val=&quot;006F0893&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19&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0F57&quot;/&gt;&lt;wsp:rsid wsp:val=&quot;0075117C&quot;/&gt;&lt;wsp:rsid wsp:val=&quot;007511A6&quot;/&gt;&lt;wsp:rsid wsp:val=&quot;007513FC&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0E1&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D7C&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752&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43B&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0E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38&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62A&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4A3&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61&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9C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0CE&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7&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1C&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DFC&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C1A&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01&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59D&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2F9D&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03E&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5EF2&quot;/&gt;&lt;wsp:rsid wsp:val=&quot;00A36232&quot;/&gt;&lt;wsp:rsid wsp:val=&quot;00A362DE&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7BE&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1C&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C61&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61&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5FC&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8B2&quot;/&gt;&lt;wsp:rsid wsp:val=&quot;00AF1905&quot;/&gt;&lt;wsp:rsid wsp:val=&quot;00AF1D33&quot;/&gt;&lt;wsp:rsid wsp:val=&quot;00AF1DE7&quot;/&gt;&lt;wsp:rsid wsp:val=&quot;00AF1E84&quot;/&gt;&lt;wsp:rsid wsp:val=&quot;00AF1F79&quot;/&gt;&lt;wsp:rsid wsp:val=&quot;00AF2073&quot;/&gt;&lt;wsp:rsid wsp:val=&quot;00AF232E&quot;/&gt;&lt;wsp:rsid wsp:val=&quot;00AF28B2&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37D&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6F7&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8C6&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3FDA&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721&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44&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6EB6&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3A&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53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955&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A4&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B86&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0F5&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743&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4AF&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0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7EC&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1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9E9&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4C&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99&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B5A&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7B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BAE&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D0D&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8E5&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D4D&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7DA&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3C&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AB5&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6B&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AF28B2&quot; wsp:rsidP=&quot;00AF28B2&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TA,common&lt;/m:t&gt;&lt;/m:r&gt;&lt;/m:sub&gt;&lt;/m:sSub&gt;&lt;m:r&gt;&lt;m:rPr&gt;&lt;m:sty m:val=&quot;p&quot;/&gt;&lt;/m:rPr&gt;&lt;w:rPr&gt;&lt;w:rFonts w:ascii=&quot;Cambria Math&quot; w:h-ansi=&quot;Cambria Math&quot;/&gt;&lt;wx:font wx:val=&quot;Cambria Math&quot;/&gt;&lt;/w:rPr&gt;&lt;m:t&gt;√ó&lt;/m:t&gt;&lt;/m:r&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T&lt;/m:t&gt;&lt;/m:r&gt;&lt;/m:e&gt;&lt;m:sub&gt;&lt;m:r&gt;&lt;m:rPr&gt;&lt;m:sty m:val=&quot;p&quot;/&gt;&lt;/m:rPr&gt;&lt;w:rPr&gt;&lt;w:rFonts w:ascii=&quot;Cambria Math&quot; w:h-ansi=&quot;Cambria Math&quot;/&gt;&lt;wx:font wx:val=&quot;Cambria Math&quot;/&gt;&lt;/w:rPr&gt;&lt;m:t&g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9D3601">
        <w:fldChar w:fldCharType="end"/>
      </w:r>
      <w:r w:rsidRPr="00BD33C7">
        <w:t xml:space="preserve"> and </w:t>
      </w:r>
      <w:proofErr w:type="spellStart"/>
      <w:r w:rsidRPr="00BD33C7">
        <w:t>K_mac</w:t>
      </w:r>
      <w:proofErr w:type="spellEnd"/>
      <w:r w:rsidRPr="00BD33C7">
        <w:t xml:space="preserve">.  How to treat </w:t>
      </w:r>
      <w:r w:rsidRPr="009D3601">
        <w:fldChar w:fldCharType="begin"/>
      </w:r>
      <w:r w:rsidRPr="009D3601">
        <w:instrText xml:space="preserve"> QUOTE </w:instrText>
      </w:r>
      <w:r w:rsidR="007F15BE">
        <w:rPr>
          <w:noProof/>
          <w:position w:val="-5"/>
        </w:rPr>
        <w:pict w14:anchorId="6E2A593C">
          <v:shape id="_x0000_i1028" type="#_x0000_t75" alt="" style="width:17pt;height:12pt;mso-width-percent:0;mso-height-percent:0;mso-width-percent:0;mso-height-percent:0" equationxml="&lt;?xml version=&quot;1.0&quot; encoding=&quot;UTF-8&quot; standalone=&quot;yes&quot;?&gt;&#13;&#13;&#13;&#13;&#13;&#13;&#13;&#13;&#13;&#13;&#13;&#10;&lt;?mso-application progid=&quot;Word.Document&quot;?&gt;&#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38&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0D9&quot;/&gt;&lt;wsp:rsid wsp:val=&quot;00030156&quot;/&gt;&lt;wsp:rsid wsp:val=&quot;000301CF&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6B4&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112&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178&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DCF&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A8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8F&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2BC4&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EF5&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D8B&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7C1&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8D9&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2F92&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872&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31B&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BF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9B2&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39A&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736&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6E3&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B8F&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3F6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3D8F&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2DDF&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5FB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5F8&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4EF&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C80&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330&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650&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39B&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337&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9FF&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49&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194&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ABF&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1A&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6B0&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9B9&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C34&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44&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899&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5F&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8C&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D34&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2FC&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7D&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FD&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51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578&quot;/&gt;&lt;wsp:rsid wsp:val=&quot;006F0676&quot;/&gt;&lt;wsp:rsid wsp:val=&quot;006F06A2&quot;/&gt;&lt;wsp:rsid wsp:val=&quot;006F06BA&quot;/&gt;&lt;wsp:rsid wsp:val=&quot;006F0755&quot;/&gt;&lt;wsp:rsid wsp:val=&quot;006F0893&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19&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0F57&quot;/&gt;&lt;wsp:rsid wsp:val=&quot;0075117C&quot;/&gt;&lt;wsp:rsid wsp:val=&quot;007511A6&quot;/&gt;&lt;wsp:rsid wsp:val=&quot;007513FC&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0E1&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D7C&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752&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43B&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0E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38&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62A&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4A3&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61&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9C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0CE&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7&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1C&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DFC&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C1A&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01&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59D&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2F9D&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03E&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5EF2&quot;/&gt;&lt;wsp:rsid wsp:val=&quot;00A36232&quot;/&gt;&lt;wsp:rsid wsp:val=&quot;00A362DE&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7BE&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1C&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C61&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61&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5FC&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8B2&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37D&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6F7&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8C6&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3FDA&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721&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44&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6EB6&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3A&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53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955&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A4&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B86&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0F5&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743&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4AF&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0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7EC&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1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9E9&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4C&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99&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B5A&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7B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BAE&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D0D&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8E5&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D4D&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7DA&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3C&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AB5&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6B&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D032C4&quot; wsp:rsidP=&quot;00D032C4&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9D3601">
        <w:instrText xml:space="preserve"> </w:instrText>
      </w:r>
      <w:r w:rsidRPr="009D3601">
        <w:fldChar w:fldCharType="separate"/>
      </w:r>
      <w:r w:rsidR="007F15BE">
        <w:rPr>
          <w:noProof/>
          <w:position w:val="-5"/>
        </w:rPr>
        <w:pict w14:anchorId="31991316">
          <v:shape id="_x0000_i1027" type="#_x0000_t75" alt="" style="width:17pt;height:12pt;mso-width-percent:0;mso-height-percent:0;mso-width-percent:0;mso-height-percent:0" equationxml="&lt;?xml version=&quot;1.0&quot; encoding=&quot;UTF-8&quot; standalone=&quot;yes&quot;?&gt;&#13;&#13;&#13;&#13;&#13;&#13;&#13;&#13;&#13;&#13;&#13;&#10;&lt;?mso-application progid=&quot;Word.Document&quot;?&gt;&#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38&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0D9&quot;/&gt;&lt;wsp:rsid wsp:val=&quot;00030156&quot;/&gt;&lt;wsp:rsid wsp:val=&quot;000301CF&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6B4&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112&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178&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DCF&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A8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8F&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2BC4&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EF5&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D8B&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7C1&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8D9&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2F92&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872&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31B&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BF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9B2&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39A&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736&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6E3&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B8F&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3F6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3D8F&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2DDF&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5FB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5F8&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4EF&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C80&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330&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650&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39B&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337&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9FF&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49&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194&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ABF&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1A&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6B0&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9B9&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C34&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44&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899&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5F&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8C&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D34&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2FC&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7D&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FD&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51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578&quot;/&gt;&lt;wsp:rsid wsp:val=&quot;006F0676&quot;/&gt;&lt;wsp:rsid wsp:val=&quot;006F06A2&quot;/&gt;&lt;wsp:rsid wsp:val=&quot;006F06BA&quot;/&gt;&lt;wsp:rsid wsp:val=&quot;006F0755&quot;/&gt;&lt;wsp:rsid wsp:val=&quot;006F0893&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19&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0F57&quot;/&gt;&lt;wsp:rsid wsp:val=&quot;0075117C&quot;/&gt;&lt;wsp:rsid wsp:val=&quot;007511A6&quot;/&gt;&lt;wsp:rsid wsp:val=&quot;007513FC&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0E1&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D7C&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752&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43B&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0E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38&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62A&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4A3&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61&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9C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0CE&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7&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1C&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DFC&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C1A&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01&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59D&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2F9D&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03E&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5EF2&quot;/&gt;&lt;wsp:rsid wsp:val=&quot;00A36232&quot;/&gt;&lt;wsp:rsid wsp:val=&quot;00A362DE&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7BE&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1C&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C61&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61&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5FC&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8B2&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37D&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6F7&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8C6&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3FDA&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721&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44&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6EB6&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3A&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53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955&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A4&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B86&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0F5&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743&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4AF&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0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7EC&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1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9E9&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4C&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99&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B5A&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7B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BAE&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D0D&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8E5&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D4D&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7DA&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3C&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AB5&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6B&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D032C4&quot; wsp:rsidP=&quot;00D032C4&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9D3601">
        <w:fldChar w:fldCharType="end"/>
      </w:r>
      <w:r w:rsidRPr="00BD33C7">
        <w:t xml:space="preserve"> and </w:t>
      </w:r>
      <w:r w:rsidRPr="009D3601">
        <w:fldChar w:fldCharType="begin"/>
      </w:r>
      <w:r w:rsidRPr="009D3601">
        <w:instrText xml:space="preserve"> QUOTE </w:instrText>
      </w:r>
      <w:r w:rsidR="007F15BE">
        <w:rPr>
          <w:noProof/>
          <w:position w:val="-6"/>
        </w:rPr>
        <w:pict w14:anchorId="45E2CF4C">
          <v:shape id="_x0000_i1026" type="#_x0000_t75" alt="" style="width:37pt;height:13pt;mso-width-percent:0;mso-height-percent:0;mso-width-percent:0;mso-height-percent:0" equationxml="&lt;?xml version=&quot;1.0&quot; encoding=&quot;UTF-8&quot; standalone=&quot;yes&quot;?&gt;&#13;&#13;&#13;&#13;&#13;&#13;&#13;&#13;&#13;&#13;&#13;&#10;&lt;?mso-application progid=&quot;Word.Document&quot;?&gt;&#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38&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0D9&quot;/&gt;&lt;wsp:rsid wsp:val=&quot;00030156&quot;/&gt;&lt;wsp:rsid wsp:val=&quot;000301CF&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6B4&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112&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178&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DCF&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A8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8F&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2BC4&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EF5&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D8B&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7C1&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8D9&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2F92&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872&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31B&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BF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9B2&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39A&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736&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6E3&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B8F&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3F6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3D8F&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2DDF&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5FB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5F8&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4EF&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C80&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330&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650&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39B&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337&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9FF&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49&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194&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ABF&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1A&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6B0&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9B9&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C34&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44&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899&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5F&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8C&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D34&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2FC&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7D&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FD&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51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578&quot;/&gt;&lt;wsp:rsid wsp:val=&quot;006F0676&quot;/&gt;&lt;wsp:rsid wsp:val=&quot;006F06A2&quot;/&gt;&lt;wsp:rsid wsp:val=&quot;006F06BA&quot;/&gt;&lt;wsp:rsid wsp:val=&quot;006F0755&quot;/&gt;&lt;wsp:rsid wsp:val=&quot;006F0893&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19&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0F57&quot;/&gt;&lt;wsp:rsid wsp:val=&quot;0075117C&quot;/&gt;&lt;wsp:rsid wsp:val=&quot;007511A6&quot;/&gt;&lt;wsp:rsid wsp:val=&quot;007513FC&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0E1&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D7C&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752&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43B&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0E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38&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62A&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4A3&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61&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9C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0CE&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7&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1C&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DFC&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C1A&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01&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59D&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2F9D&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03E&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5EF2&quot;/&gt;&lt;wsp:rsid wsp:val=&quot;00A36232&quot;/&gt;&lt;wsp:rsid wsp:val=&quot;00A362DE&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7BE&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1C&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C61&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61&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5FC&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8B2&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37D&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6F7&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8C6&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3FDA&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721&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44&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6EB6&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3A&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53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955&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A4&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B86&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0F5&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743&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4AF&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0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7EC&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1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9E9&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4C&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99&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B5A&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7B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BAE&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D0D&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8E5&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D4D&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7DA&quot;/&gt;&lt;wsp:rsid wsp:val=&quot;00F838DF&quot;/&gt;&lt;wsp:rsid wsp:val=&quot;00F83A05&quot;/&gt;&lt;wsp:rsid wsp:val=&quot;00F83A16&quot;/&gt;&lt;wsp:rsid wsp:val=&quot;00F83A21&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3C&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AB5&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6B&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F83A21&quot; wsp:rsidP=&quot;00F83A21&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TA,off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9D3601">
        <w:instrText xml:space="preserve"> </w:instrText>
      </w:r>
      <w:r w:rsidRPr="009D3601">
        <w:fldChar w:fldCharType="separate"/>
      </w:r>
      <w:r w:rsidR="007F15BE">
        <w:rPr>
          <w:noProof/>
          <w:position w:val="-6"/>
        </w:rPr>
        <w:pict w14:anchorId="7F83BFEB">
          <v:shape id="_x0000_i1025" type="#_x0000_t75" alt="" style="width:37pt;height:13pt;mso-width-percent:0;mso-height-percent:0;mso-width-percent:0;mso-height-percent:0" equationxml="&lt;?xml version=&quot;1.0&quot; encoding=&quot;UTF-8&quot; standalone=&quot;yes&quot;?&gt;&#13;&#13;&#13;&#13;&#13;&#13;&#13;&#13;&#13;&#13;&#13;&#10;&lt;?mso-application progid=&quot;Word.Document&quot;?&gt;&#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38&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0D9&quot;/&gt;&lt;wsp:rsid wsp:val=&quot;00030156&quot;/&gt;&lt;wsp:rsid wsp:val=&quot;000301CF&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6B4&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112&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178&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DCF&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A8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8F&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2BC4&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EF5&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D8B&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7C1&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8D9&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2F92&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872&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31B&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BF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9B2&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39A&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736&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6E3&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B8F&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3F6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3D8F&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2DDF&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5FB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5F8&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4EF&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C80&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330&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650&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39B&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337&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9FF&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49&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194&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ABF&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1A&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6B0&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9B9&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C34&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44&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899&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5F&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8C&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D34&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2FC&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7D&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FD&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51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578&quot;/&gt;&lt;wsp:rsid wsp:val=&quot;006F0676&quot;/&gt;&lt;wsp:rsid wsp:val=&quot;006F06A2&quot;/&gt;&lt;wsp:rsid wsp:val=&quot;006F06BA&quot;/&gt;&lt;wsp:rsid wsp:val=&quot;006F0755&quot;/&gt;&lt;wsp:rsid wsp:val=&quot;006F0893&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19&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0F57&quot;/&gt;&lt;wsp:rsid wsp:val=&quot;0075117C&quot;/&gt;&lt;wsp:rsid wsp:val=&quot;007511A6&quot;/&gt;&lt;wsp:rsid wsp:val=&quot;007513FC&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0E1&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D7C&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752&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43B&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0E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38&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62A&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4A3&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61&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9C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0CE&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7&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1C&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DFC&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C1A&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01&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59D&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2F9D&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03E&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5EF2&quot;/&gt;&lt;wsp:rsid wsp:val=&quot;00A36232&quot;/&gt;&lt;wsp:rsid wsp:val=&quot;00A362DE&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7BE&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1C&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C61&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61&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5FC&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8B2&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37D&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6F7&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8C6&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3FDA&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721&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44&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6EB6&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3A&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53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955&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A4&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B86&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0F5&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743&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4AF&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0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7EC&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1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9E9&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4C&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99&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B5A&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7B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BAE&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D0D&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8E5&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D4D&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7DA&quot;/&gt;&lt;wsp:rsid wsp:val=&quot;00F838DF&quot;/&gt;&lt;wsp:rsid wsp:val=&quot;00F83A05&quot;/&gt;&lt;wsp:rsid wsp:val=&quot;00F83A16&quot;/&gt;&lt;wsp:rsid wsp:val=&quot;00F83A21&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3C&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AB5&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6B&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F83A21&quot; wsp:rsidP=&quot;00F83A21&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TA,off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9D3601">
        <w:fldChar w:fldCharType="end"/>
      </w:r>
      <w:r w:rsidRPr="00BD33C7">
        <w:t xml:space="preserve"> can be further discussed.</w:t>
      </w:r>
    </w:p>
    <w:p w14:paraId="7C9EB39C" w14:textId="77777777" w:rsidR="00811DFF" w:rsidRPr="00CD3743" w:rsidRDefault="00811DFF" w:rsidP="00925BAD">
      <w:pPr>
        <w:jc w:val="both"/>
        <w:rPr>
          <w:rFonts w:cs="Times"/>
          <w:lang w:val="de-DE"/>
        </w:rPr>
      </w:pPr>
      <w:r w:rsidRPr="00CD3743">
        <w:rPr>
          <w:rFonts w:cs="Times"/>
          <w:lang w:val="de-DE"/>
        </w:rPr>
        <w:t xml:space="preserve">Note 2: </w:t>
      </w:r>
      <w:proofErr w:type="spellStart"/>
      <w:r w:rsidRPr="00CD3743">
        <w:rPr>
          <w:rFonts w:cs="Times"/>
          <w:lang w:val="de-DE"/>
        </w:rPr>
        <w:t>According</w:t>
      </w:r>
      <w:proofErr w:type="spellEnd"/>
      <w:r w:rsidRPr="00CD3743">
        <w:rPr>
          <w:rFonts w:cs="Times"/>
          <w:lang w:val="de-DE"/>
        </w:rPr>
        <w:t xml:space="preserve"> </w:t>
      </w:r>
      <w:proofErr w:type="spellStart"/>
      <w:r w:rsidRPr="00CD3743">
        <w:rPr>
          <w:rFonts w:cs="Times"/>
          <w:lang w:val="de-DE"/>
        </w:rPr>
        <w:t>to</w:t>
      </w:r>
      <w:proofErr w:type="spellEnd"/>
      <w:r w:rsidRPr="00CD3743">
        <w:rPr>
          <w:rFonts w:cs="Times"/>
          <w:lang w:val="de-DE"/>
        </w:rPr>
        <w:t xml:space="preserve"> </w:t>
      </w:r>
      <w:proofErr w:type="spellStart"/>
      <w:r w:rsidRPr="00CD3743">
        <w:rPr>
          <w:rFonts w:cs="Times"/>
          <w:lang w:val="de-DE"/>
        </w:rPr>
        <w:t>the</w:t>
      </w:r>
      <w:proofErr w:type="spellEnd"/>
      <w:r w:rsidRPr="00CD3743">
        <w:rPr>
          <w:rFonts w:cs="Times"/>
          <w:lang w:val="de-DE"/>
        </w:rPr>
        <w:t xml:space="preserve"> </w:t>
      </w:r>
      <w:r w:rsidRPr="00CD3743">
        <w:rPr>
          <w:rFonts w:cs="Times"/>
        </w:rPr>
        <w:t xml:space="preserve">RAN1#104bis-e agreement: </w:t>
      </w:r>
      <w:r w:rsidRPr="00CD3743">
        <w:rPr>
          <w:rFonts w:cs="Times"/>
          <w:lang w:eastAsia="x-none"/>
        </w:rPr>
        <w:t xml:space="preserve">When UE is not provided by network with a </w:t>
      </w:r>
      <w:proofErr w:type="spellStart"/>
      <w:r w:rsidRPr="00CD3743">
        <w:rPr>
          <w:rFonts w:cs="Times"/>
          <w:lang w:eastAsia="x-none"/>
        </w:rPr>
        <w:t>K_mac</w:t>
      </w:r>
      <w:proofErr w:type="spellEnd"/>
      <w:r w:rsidRPr="00CD3743">
        <w:rPr>
          <w:rFonts w:cs="Times"/>
          <w:lang w:eastAsia="x-none"/>
        </w:rPr>
        <w:t xml:space="preserve"> value, UE assumes </w:t>
      </w:r>
      <w:proofErr w:type="spellStart"/>
      <w:r w:rsidRPr="00CD3743">
        <w:rPr>
          <w:rFonts w:cs="Times"/>
          <w:lang w:eastAsia="x-none"/>
        </w:rPr>
        <w:t>K_mac</w:t>
      </w:r>
      <w:proofErr w:type="spellEnd"/>
      <w:r w:rsidRPr="00CD3743">
        <w:rPr>
          <w:rFonts w:cs="Times"/>
          <w:lang w:eastAsia="x-none"/>
        </w:rPr>
        <w:t xml:space="preserve"> = 0.</w:t>
      </w:r>
    </w:p>
    <w:p w14:paraId="6F5D71C3" w14:textId="77777777" w:rsidR="00811DFF" w:rsidRPr="00CD3743" w:rsidRDefault="00811DFF" w:rsidP="00925BAD">
      <w:pPr>
        <w:jc w:val="both"/>
        <w:rPr>
          <w:rFonts w:cs="Times"/>
          <w:lang w:val="de-DE"/>
        </w:rPr>
      </w:pPr>
      <w:r w:rsidRPr="00CD3743">
        <w:rPr>
          <w:rFonts w:cs="Times"/>
          <w:lang w:val="de-DE"/>
        </w:rPr>
        <w:t xml:space="preserve">Note 3: The </w:t>
      </w:r>
      <w:proofErr w:type="spellStart"/>
      <w:r w:rsidRPr="00CD3743">
        <w:rPr>
          <w:rFonts w:cs="Times"/>
          <w:lang w:val="de-DE"/>
        </w:rPr>
        <w:t>accuracy</w:t>
      </w:r>
      <w:proofErr w:type="spellEnd"/>
      <w:r w:rsidRPr="00CD3743">
        <w:rPr>
          <w:rFonts w:cs="Times"/>
          <w:lang w:val="de-DE"/>
        </w:rPr>
        <w:t xml:space="preserve"> </w:t>
      </w:r>
      <w:proofErr w:type="spellStart"/>
      <w:r w:rsidRPr="00CD3743">
        <w:rPr>
          <w:rFonts w:cs="Times"/>
          <w:lang w:val="de-DE"/>
        </w:rPr>
        <w:t>of</w:t>
      </w:r>
      <w:proofErr w:type="spellEnd"/>
      <w:r w:rsidRPr="00CD3743">
        <w:rPr>
          <w:rFonts w:cs="Times"/>
          <w:lang w:val="de-DE"/>
        </w:rPr>
        <w:t xml:space="preserve"> </w:t>
      </w:r>
      <w:proofErr w:type="spellStart"/>
      <w:r w:rsidRPr="00CD3743">
        <w:rPr>
          <w:rFonts w:cs="Times"/>
          <w:lang w:val="de-DE"/>
        </w:rPr>
        <w:t>the</w:t>
      </w:r>
      <w:proofErr w:type="spellEnd"/>
      <w:r w:rsidRPr="00CD3743">
        <w:rPr>
          <w:rFonts w:cs="Times"/>
          <w:lang w:val="de-DE"/>
        </w:rPr>
        <w:t xml:space="preserve"> </w:t>
      </w:r>
      <w:proofErr w:type="spellStart"/>
      <w:r w:rsidRPr="00CD3743">
        <w:rPr>
          <w:rFonts w:cs="Times"/>
          <w:lang w:val="de-DE"/>
        </w:rPr>
        <w:t>estimated</w:t>
      </w:r>
      <w:proofErr w:type="spellEnd"/>
      <w:r w:rsidRPr="00CD3743">
        <w:rPr>
          <w:rFonts w:cs="Times"/>
          <w:lang w:val="de-DE"/>
        </w:rPr>
        <w:t xml:space="preserve"> UE-</w:t>
      </w:r>
      <w:proofErr w:type="spellStart"/>
      <w:r w:rsidRPr="00CD3743">
        <w:rPr>
          <w:rFonts w:cs="Times"/>
          <w:lang w:val="de-DE"/>
        </w:rPr>
        <w:t>gNB</w:t>
      </w:r>
      <w:proofErr w:type="spellEnd"/>
      <w:r w:rsidRPr="00CD3743">
        <w:rPr>
          <w:rFonts w:cs="Times"/>
          <w:lang w:val="de-DE"/>
        </w:rPr>
        <w:t xml:space="preserve"> RTT </w:t>
      </w:r>
      <w:proofErr w:type="spellStart"/>
      <w:r w:rsidRPr="00CD3743">
        <w:rPr>
          <w:rFonts w:cs="Times"/>
          <w:lang w:val="de-DE"/>
        </w:rPr>
        <w:t>with</w:t>
      </w:r>
      <w:proofErr w:type="spellEnd"/>
      <w:r w:rsidRPr="00CD3743">
        <w:rPr>
          <w:rFonts w:cs="Times"/>
          <w:lang w:val="de-DE"/>
        </w:rPr>
        <w:t xml:space="preserve"> </w:t>
      </w:r>
      <w:proofErr w:type="spellStart"/>
      <w:r w:rsidRPr="00CD3743">
        <w:rPr>
          <w:rFonts w:cs="Times"/>
          <w:lang w:val="de-DE"/>
        </w:rPr>
        <w:t>respect</w:t>
      </w:r>
      <w:proofErr w:type="spellEnd"/>
      <w:r w:rsidRPr="00CD3743">
        <w:rPr>
          <w:rFonts w:cs="Times"/>
          <w:lang w:val="de-DE"/>
        </w:rPr>
        <w:t xml:space="preserve"> </w:t>
      </w:r>
      <w:proofErr w:type="spellStart"/>
      <w:r w:rsidRPr="00CD3743">
        <w:rPr>
          <w:rFonts w:cs="Times"/>
          <w:lang w:val="de-DE"/>
        </w:rPr>
        <w:t>to</w:t>
      </w:r>
      <w:proofErr w:type="spellEnd"/>
      <w:r w:rsidRPr="00CD3743">
        <w:rPr>
          <w:rFonts w:cs="Times"/>
          <w:lang w:val="de-DE"/>
        </w:rPr>
        <w:t xml:space="preserve"> </w:t>
      </w:r>
      <w:proofErr w:type="spellStart"/>
      <w:r w:rsidRPr="00CD3743">
        <w:rPr>
          <w:rFonts w:cs="Times"/>
          <w:lang w:val="de-DE"/>
        </w:rPr>
        <w:t>the</w:t>
      </w:r>
      <w:proofErr w:type="spellEnd"/>
      <w:r w:rsidRPr="00CD3743">
        <w:rPr>
          <w:rFonts w:cs="Times"/>
          <w:lang w:val="de-DE"/>
        </w:rPr>
        <w:t xml:space="preserve"> </w:t>
      </w:r>
      <w:proofErr w:type="spellStart"/>
      <w:r w:rsidRPr="00CD3743">
        <w:rPr>
          <w:rFonts w:cs="Times"/>
          <w:lang w:val="de-DE"/>
        </w:rPr>
        <w:t>true</w:t>
      </w:r>
      <w:proofErr w:type="spellEnd"/>
      <w:r w:rsidRPr="00CD3743">
        <w:rPr>
          <w:rFonts w:cs="Times"/>
          <w:lang w:val="de-DE"/>
        </w:rPr>
        <w:t xml:space="preserve"> UE-</w:t>
      </w:r>
      <w:proofErr w:type="spellStart"/>
      <w:r w:rsidRPr="00CD3743">
        <w:rPr>
          <w:rFonts w:cs="Times"/>
          <w:lang w:val="de-DE"/>
        </w:rPr>
        <w:t>gNB</w:t>
      </w:r>
      <w:proofErr w:type="spellEnd"/>
      <w:r w:rsidRPr="00CD3743">
        <w:rPr>
          <w:rFonts w:cs="Times"/>
          <w:lang w:val="de-DE"/>
        </w:rPr>
        <w:t xml:space="preserve"> RTT </w:t>
      </w:r>
      <w:proofErr w:type="spellStart"/>
      <w:r w:rsidRPr="00CD3743">
        <w:rPr>
          <w:rFonts w:cs="Times"/>
          <w:lang w:val="de-DE"/>
        </w:rPr>
        <w:t>can</w:t>
      </w:r>
      <w:proofErr w:type="spellEnd"/>
      <w:r w:rsidRPr="00CD3743">
        <w:rPr>
          <w:rFonts w:cs="Times"/>
          <w:lang w:val="de-DE"/>
        </w:rPr>
        <w:t xml:space="preserve"> </w:t>
      </w:r>
      <w:proofErr w:type="spellStart"/>
      <w:r w:rsidRPr="00CD3743">
        <w:rPr>
          <w:rFonts w:cs="Times"/>
          <w:lang w:val="de-DE"/>
        </w:rPr>
        <w:t>be</w:t>
      </w:r>
      <w:proofErr w:type="spellEnd"/>
      <w:r w:rsidRPr="00CD3743">
        <w:rPr>
          <w:rFonts w:cs="Times"/>
          <w:lang w:val="de-DE"/>
        </w:rPr>
        <w:t xml:space="preserve"> </w:t>
      </w:r>
      <w:proofErr w:type="spellStart"/>
      <w:r w:rsidRPr="00CD3743">
        <w:rPr>
          <w:rFonts w:cs="Times"/>
          <w:lang w:val="de-DE"/>
        </w:rPr>
        <w:t>further</w:t>
      </w:r>
      <w:proofErr w:type="spellEnd"/>
      <w:r w:rsidRPr="00CD3743">
        <w:rPr>
          <w:rFonts w:cs="Times"/>
          <w:lang w:val="de-DE"/>
        </w:rPr>
        <w:t xml:space="preserve"> </w:t>
      </w:r>
      <w:proofErr w:type="spellStart"/>
      <w:r w:rsidRPr="00CD3743">
        <w:rPr>
          <w:rFonts w:cs="Times"/>
          <w:lang w:val="de-DE"/>
        </w:rPr>
        <w:t>discussed</w:t>
      </w:r>
      <w:proofErr w:type="spellEnd"/>
      <w:r w:rsidRPr="00CD3743">
        <w:rPr>
          <w:rFonts w:cs="Times"/>
          <w:lang w:val="de-DE"/>
        </w:rPr>
        <w:t>.</w:t>
      </w:r>
    </w:p>
    <w:p w14:paraId="6EE23D0C" w14:textId="77777777" w:rsidR="00811DFF" w:rsidRPr="00CD3743" w:rsidRDefault="00811DFF" w:rsidP="00925BAD">
      <w:pPr>
        <w:jc w:val="both"/>
        <w:rPr>
          <w:rFonts w:cs="Times"/>
        </w:rPr>
      </w:pPr>
      <w:r w:rsidRPr="00CD3743">
        <w:rPr>
          <w:rFonts w:cs="Times"/>
          <w:lang w:val="de-DE"/>
        </w:rPr>
        <w:t xml:space="preserve">Note 4: Other </w:t>
      </w:r>
      <w:proofErr w:type="spellStart"/>
      <w:r w:rsidRPr="00CD3743">
        <w:rPr>
          <w:rFonts w:cs="Times"/>
          <w:lang w:val="de-DE"/>
        </w:rPr>
        <w:t>options</w:t>
      </w:r>
      <w:proofErr w:type="spellEnd"/>
      <w:r w:rsidRPr="00CD3743">
        <w:rPr>
          <w:rFonts w:cs="Times"/>
          <w:lang w:val="de-DE"/>
        </w:rPr>
        <w:t xml:space="preserve"> </w:t>
      </w:r>
      <w:proofErr w:type="spellStart"/>
      <w:r w:rsidRPr="00CD3743">
        <w:rPr>
          <w:rFonts w:cs="Times"/>
          <w:lang w:val="de-DE"/>
        </w:rPr>
        <w:t>of</w:t>
      </w:r>
      <w:proofErr w:type="spellEnd"/>
      <w:r w:rsidRPr="00CD3743">
        <w:rPr>
          <w:rFonts w:cs="Times"/>
          <w:lang w:val="de-DE"/>
        </w:rPr>
        <w:t xml:space="preserve"> </w:t>
      </w:r>
      <w:proofErr w:type="spellStart"/>
      <w:r w:rsidRPr="00CD3743">
        <w:rPr>
          <w:rFonts w:cs="Times"/>
          <w:lang w:val="de-DE"/>
        </w:rPr>
        <w:t>determining</w:t>
      </w:r>
      <w:proofErr w:type="spellEnd"/>
      <w:r w:rsidRPr="00CD3743">
        <w:rPr>
          <w:rFonts w:cs="Times"/>
          <w:lang w:val="de-DE"/>
        </w:rPr>
        <w:t xml:space="preserve"> </w:t>
      </w:r>
      <w:proofErr w:type="spellStart"/>
      <w:r w:rsidRPr="00CD3743">
        <w:rPr>
          <w:rFonts w:cs="Times"/>
          <w:lang w:val="de-DE"/>
        </w:rPr>
        <w:t>the</w:t>
      </w:r>
      <w:proofErr w:type="spellEnd"/>
      <w:r w:rsidRPr="00CD3743">
        <w:rPr>
          <w:rFonts w:cs="Times"/>
          <w:lang w:val="de-DE"/>
        </w:rPr>
        <w:t xml:space="preserve"> </w:t>
      </w:r>
      <w:proofErr w:type="spellStart"/>
      <w:r w:rsidRPr="00CD3743">
        <w:rPr>
          <w:rFonts w:cs="Times"/>
          <w:lang w:val="de-DE"/>
        </w:rPr>
        <w:t>estimate</w:t>
      </w:r>
      <w:proofErr w:type="spellEnd"/>
      <w:r w:rsidRPr="00CD3743">
        <w:rPr>
          <w:rFonts w:cs="Times"/>
          <w:lang w:val="de-DE"/>
        </w:rPr>
        <w:t xml:space="preserve"> </w:t>
      </w:r>
      <w:proofErr w:type="spellStart"/>
      <w:r w:rsidRPr="00CD3743">
        <w:rPr>
          <w:rFonts w:cs="Times"/>
          <w:lang w:val="de-DE"/>
        </w:rPr>
        <w:t>of</w:t>
      </w:r>
      <w:proofErr w:type="spellEnd"/>
      <w:r w:rsidRPr="00CD3743">
        <w:rPr>
          <w:rFonts w:cs="Times"/>
          <w:lang w:val="de-DE"/>
        </w:rPr>
        <w:t xml:space="preserve"> UE-</w:t>
      </w:r>
      <w:proofErr w:type="spellStart"/>
      <w:r w:rsidRPr="00CD3743">
        <w:rPr>
          <w:rFonts w:cs="Times"/>
          <w:lang w:val="de-DE"/>
        </w:rPr>
        <w:t>gNB</w:t>
      </w:r>
      <w:proofErr w:type="spellEnd"/>
      <w:r w:rsidRPr="00CD3743">
        <w:rPr>
          <w:rFonts w:cs="Times"/>
          <w:lang w:val="de-DE"/>
        </w:rPr>
        <w:t xml:space="preserve"> RTT </w:t>
      </w:r>
      <w:proofErr w:type="spellStart"/>
      <w:r w:rsidRPr="00CD3743">
        <w:rPr>
          <w:rFonts w:cs="Times"/>
          <w:lang w:val="de-DE"/>
        </w:rPr>
        <w:t>can</w:t>
      </w:r>
      <w:proofErr w:type="spellEnd"/>
      <w:r w:rsidRPr="00CD3743">
        <w:rPr>
          <w:rFonts w:cs="Times"/>
          <w:lang w:val="de-DE"/>
        </w:rPr>
        <w:t xml:space="preserve"> </w:t>
      </w:r>
      <w:proofErr w:type="spellStart"/>
      <w:r w:rsidRPr="00CD3743">
        <w:rPr>
          <w:rFonts w:cs="Times"/>
          <w:lang w:val="de-DE"/>
        </w:rPr>
        <w:t>be</w:t>
      </w:r>
      <w:proofErr w:type="spellEnd"/>
      <w:r w:rsidRPr="00CD3743">
        <w:rPr>
          <w:rFonts w:cs="Times"/>
          <w:lang w:val="de-DE"/>
        </w:rPr>
        <w:t xml:space="preserve"> </w:t>
      </w:r>
      <w:proofErr w:type="spellStart"/>
      <w:r w:rsidRPr="00CD3743">
        <w:rPr>
          <w:rFonts w:cs="Times"/>
          <w:lang w:val="de-DE"/>
        </w:rPr>
        <w:t>further</w:t>
      </w:r>
      <w:proofErr w:type="spellEnd"/>
      <w:r w:rsidRPr="00CD3743">
        <w:rPr>
          <w:rFonts w:cs="Times"/>
          <w:lang w:val="de-DE"/>
        </w:rPr>
        <w:t xml:space="preserve"> </w:t>
      </w:r>
      <w:proofErr w:type="spellStart"/>
      <w:r w:rsidRPr="00CD3743">
        <w:rPr>
          <w:rFonts w:cs="Times"/>
          <w:lang w:val="de-DE"/>
        </w:rPr>
        <w:t>discussed</w:t>
      </w:r>
      <w:proofErr w:type="spellEnd"/>
      <w:r w:rsidRPr="00CD3743">
        <w:rPr>
          <w:rFonts w:cs="Times"/>
          <w:lang w:val="de-DE"/>
        </w:rPr>
        <w:t>.</w:t>
      </w:r>
    </w:p>
    <w:p w14:paraId="3B69E794" w14:textId="77777777" w:rsidR="00811DFF" w:rsidRDefault="00811DFF" w:rsidP="00925BAD">
      <w:pPr>
        <w:jc w:val="both"/>
        <w:rPr>
          <w:lang w:eastAsia="x-none"/>
        </w:rPr>
      </w:pPr>
    </w:p>
    <w:p w14:paraId="68E5E351" w14:textId="77777777" w:rsidR="00811DFF" w:rsidRDefault="00811DFF" w:rsidP="00925BAD">
      <w:pPr>
        <w:jc w:val="both"/>
        <w:rPr>
          <w:lang w:eastAsia="x-none"/>
        </w:rPr>
      </w:pPr>
      <w:r w:rsidRPr="000C6D8B">
        <w:rPr>
          <w:highlight w:val="green"/>
          <w:lang w:eastAsia="x-none"/>
        </w:rPr>
        <w:t>Agreement:</w:t>
      </w:r>
    </w:p>
    <w:p w14:paraId="564E905D" w14:textId="77777777" w:rsidR="00811DFF" w:rsidRPr="000C6D8B" w:rsidRDefault="00811DFF" w:rsidP="00925BAD">
      <w:pPr>
        <w:jc w:val="both"/>
        <w:rPr>
          <w:lang w:eastAsia="x-none"/>
        </w:rPr>
      </w:pPr>
      <w:r>
        <w:rPr>
          <w:lang w:eastAsia="x-none"/>
        </w:rPr>
        <w:t>T</w:t>
      </w:r>
      <w:r w:rsidRPr="000C6D8B">
        <w:rPr>
          <w:lang w:eastAsia="x-none"/>
        </w:rPr>
        <w:t xml:space="preserve">he </w:t>
      </w:r>
      <w:proofErr w:type="spellStart"/>
      <w:r w:rsidRPr="000C6D8B">
        <w:rPr>
          <w:lang w:eastAsia="x-none"/>
        </w:rPr>
        <w:t>K_offset</w:t>
      </w:r>
      <w:proofErr w:type="spellEnd"/>
      <w:r w:rsidRPr="000C6D8B">
        <w:rPr>
          <w:lang w:eastAsia="x-none"/>
        </w:rPr>
        <w:t xml:space="preserve"> value signaled in system information is </w:t>
      </w:r>
      <w:r>
        <w:rPr>
          <w:lang w:eastAsia="x-none"/>
        </w:rPr>
        <w:t xml:space="preserve">always </w:t>
      </w:r>
      <w:r w:rsidRPr="000C6D8B">
        <w:rPr>
          <w:lang w:eastAsia="x-none"/>
        </w:rPr>
        <w:t>used for</w:t>
      </w:r>
    </w:p>
    <w:p w14:paraId="1F0515E1" w14:textId="77777777" w:rsidR="00811DFF" w:rsidRPr="000C6D8B" w:rsidRDefault="00811DFF" w:rsidP="00925BAD">
      <w:pPr>
        <w:numPr>
          <w:ilvl w:val="0"/>
          <w:numId w:val="41"/>
        </w:numPr>
        <w:jc w:val="both"/>
        <w:rPr>
          <w:lang w:val="x-none" w:eastAsia="x-none"/>
        </w:rPr>
      </w:pPr>
      <w:r w:rsidRPr="000C6D8B">
        <w:rPr>
          <w:lang w:val="x-none" w:eastAsia="x-none"/>
        </w:rPr>
        <w:t xml:space="preserve">The transmission timing of RAR / </w:t>
      </w:r>
      <w:proofErr w:type="spellStart"/>
      <w:r w:rsidRPr="000C6D8B">
        <w:rPr>
          <w:lang w:val="x-none" w:eastAsia="x-none"/>
        </w:rPr>
        <w:t>fallbackRAR</w:t>
      </w:r>
      <w:proofErr w:type="spellEnd"/>
      <w:r w:rsidRPr="000C6D8B">
        <w:rPr>
          <w:lang w:val="x-none" w:eastAsia="x-none"/>
        </w:rPr>
        <w:t xml:space="preserve"> grant scheduled PUSCH</w:t>
      </w:r>
    </w:p>
    <w:p w14:paraId="21252744" w14:textId="77777777" w:rsidR="00811DFF" w:rsidRPr="000C6D8B" w:rsidRDefault="00811DFF" w:rsidP="00925BAD">
      <w:pPr>
        <w:numPr>
          <w:ilvl w:val="0"/>
          <w:numId w:val="41"/>
        </w:numPr>
        <w:jc w:val="both"/>
        <w:rPr>
          <w:lang w:val="x-none" w:eastAsia="x-none"/>
        </w:rPr>
      </w:pPr>
      <w:r w:rsidRPr="000C6D8B">
        <w:rPr>
          <w:lang w:val="x-none" w:eastAsia="x-none"/>
        </w:rPr>
        <w:t>The transmission timing of Msg3 retransmission scheduled by DCI format 0_0 with CRC scrambled by TC-RNTI</w:t>
      </w:r>
    </w:p>
    <w:p w14:paraId="29601CF8" w14:textId="77777777" w:rsidR="00811DFF" w:rsidRPr="000C6D8B" w:rsidRDefault="00811DFF" w:rsidP="00925BAD">
      <w:pPr>
        <w:numPr>
          <w:ilvl w:val="0"/>
          <w:numId w:val="41"/>
        </w:numPr>
        <w:jc w:val="both"/>
        <w:rPr>
          <w:lang w:val="x-none" w:eastAsia="x-none"/>
        </w:rPr>
      </w:pPr>
      <w:r w:rsidRPr="000C6D8B">
        <w:rPr>
          <w:lang w:val="x-none" w:eastAsia="x-none"/>
        </w:rPr>
        <w:t>The transmission timing of HARQ-ACK on PUCCH to contention resolution PDSCH scheduled by DCI format 1_0 with CRC scrambled by TC-RNTI</w:t>
      </w:r>
    </w:p>
    <w:p w14:paraId="67441196" w14:textId="77777777" w:rsidR="00811DFF" w:rsidRPr="000C6D8B" w:rsidRDefault="00811DFF" w:rsidP="00925BAD">
      <w:pPr>
        <w:numPr>
          <w:ilvl w:val="1"/>
          <w:numId w:val="41"/>
        </w:numPr>
        <w:jc w:val="both"/>
        <w:rPr>
          <w:lang w:val="x-none" w:eastAsia="x-none"/>
        </w:rPr>
      </w:pPr>
      <w:r w:rsidRPr="000C6D8B">
        <w:rPr>
          <w:lang w:val="x-none" w:eastAsia="x-none"/>
        </w:rPr>
        <w:t>FFS: The transmission timing of HARQ-ACK on PUCCH to contention resolution PDSCH scheduled by DCI format 1_0 with CRC scrambled by C-RNTI</w:t>
      </w:r>
    </w:p>
    <w:p w14:paraId="396389E0" w14:textId="77777777" w:rsidR="00811DFF" w:rsidRPr="000C6D8B" w:rsidRDefault="00811DFF" w:rsidP="00925BAD">
      <w:pPr>
        <w:numPr>
          <w:ilvl w:val="0"/>
          <w:numId w:val="41"/>
        </w:numPr>
        <w:jc w:val="both"/>
        <w:rPr>
          <w:lang w:val="x-none" w:eastAsia="x-none"/>
        </w:rPr>
      </w:pPr>
      <w:r w:rsidRPr="000C6D8B">
        <w:rPr>
          <w:lang w:val="x-none" w:eastAsia="x-none"/>
        </w:rPr>
        <w:lastRenderedPageBreak/>
        <w:t xml:space="preserve">The transmission timing of HARQ-ACK on PUCCH to </w:t>
      </w:r>
      <w:proofErr w:type="spellStart"/>
      <w:r w:rsidRPr="000C6D8B">
        <w:rPr>
          <w:lang w:val="x-none" w:eastAsia="x-none"/>
        </w:rPr>
        <w:t>MsgB</w:t>
      </w:r>
      <w:proofErr w:type="spellEnd"/>
      <w:r w:rsidRPr="000C6D8B">
        <w:rPr>
          <w:lang w:val="x-none" w:eastAsia="x-none"/>
        </w:rPr>
        <w:t xml:space="preserve"> scheduled by DCI format 1_0 with CRC scrambled by </w:t>
      </w:r>
      <w:proofErr w:type="spellStart"/>
      <w:r w:rsidRPr="000C6D8B">
        <w:rPr>
          <w:lang w:val="x-none" w:eastAsia="x-none"/>
        </w:rPr>
        <w:t>MsgB</w:t>
      </w:r>
      <w:proofErr w:type="spellEnd"/>
      <w:r w:rsidRPr="000C6D8B">
        <w:rPr>
          <w:lang w:val="x-none" w:eastAsia="x-none"/>
        </w:rPr>
        <w:t>-RNTI</w:t>
      </w:r>
    </w:p>
    <w:p w14:paraId="3AAD1CCF" w14:textId="77777777" w:rsidR="00811DFF" w:rsidRPr="000C6D8B" w:rsidRDefault="00811DFF" w:rsidP="00925BAD">
      <w:pPr>
        <w:numPr>
          <w:ilvl w:val="1"/>
          <w:numId w:val="41"/>
        </w:numPr>
        <w:jc w:val="both"/>
        <w:rPr>
          <w:lang w:val="x-none" w:eastAsia="x-none"/>
        </w:rPr>
      </w:pPr>
      <w:r w:rsidRPr="000C6D8B">
        <w:rPr>
          <w:lang w:val="x-none" w:eastAsia="x-none"/>
        </w:rPr>
        <w:t xml:space="preserve">FFS: The transmission timing of HARQ-ACK on PUCCH to </w:t>
      </w:r>
      <w:proofErr w:type="spellStart"/>
      <w:r w:rsidRPr="000C6D8B">
        <w:rPr>
          <w:lang w:val="x-none" w:eastAsia="x-none"/>
        </w:rPr>
        <w:t>MsgB</w:t>
      </w:r>
      <w:proofErr w:type="spellEnd"/>
      <w:r w:rsidRPr="000C6D8B">
        <w:rPr>
          <w:lang w:val="x-none" w:eastAsia="x-none"/>
        </w:rPr>
        <w:t xml:space="preserve"> scheduled by DCI format 1_0 with CRC scrambled by C-RNTI</w:t>
      </w:r>
    </w:p>
    <w:p w14:paraId="1E370126" w14:textId="77777777" w:rsidR="00811DFF" w:rsidRPr="000C6D8B" w:rsidRDefault="00811DFF" w:rsidP="00925BAD">
      <w:pPr>
        <w:jc w:val="both"/>
        <w:rPr>
          <w:lang w:eastAsia="x-none"/>
        </w:rPr>
      </w:pPr>
      <w:r w:rsidRPr="000C6D8B">
        <w:rPr>
          <w:lang w:eastAsia="x-none"/>
        </w:rPr>
        <w:t xml:space="preserve">FFS: how to treat additional transmission timings related to fallback DCI formats </w:t>
      </w:r>
    </w:p>
    <w:p w14:paraId="3F33E160" w14:textId="77777777" w:rsidR="00811DFF" w:rsidRPr="000C6D8B" w:rsidRDefault="00811DFF" w:rsidP="00925BAD">
      <w:pPr>
        <w:jc w:val="both"/>
        <w:rPr>
          <w:lang w:eastAsia="x-none"/>
        </w:rPr>
      </w:pPr>
      <w:r w:rsidRPr="000C6D8B">
        <w:rPr>
          <w:lang w:eastAsia="x-none"/>
        </w:rPr>
        <w:t xml:space="preserve">FFS: how to update this formulation with beam-specific </w:t>
      </w:r>
      <w:proofErr w:type="spellStart"/>
      <w:r w:rsidRPr="000C6D8B">
        <w:rPr>
          <w:lang w:eastAsia="x-none"/>
        </w:rPr>
        <w:t>K_offset</w:t>
      </w:r>
      <w:proofErr w:type="spellEnd"/>
      <w:r w:rsidRPr="000C6D8B">
        <w:rPr>
          <w:lang w:eastAsia="x-none"/>
        </w:rPr>
        <w:t xml:space="preserve"> if beam-specific </w:t>
      </w:r>
      <w:proofErr w:type="spellStart"/>
      <w:r w:rsidRPr="000C6D8B">
        <w:rPr>
          <w:lang w:eastAsia="x-none"/>
        </w:rPr>
        <w:t>K_offset</w:t>
      </w:r>
      <w:proofErr w:type="spellEnd"/>
      <w:r w:rsidRPr="000C6D8B">
        <w:rPr>
          <w:lang w:eastAsia="x-none"/>
        </w:rPr>
        <w:t xml:space="preserve"> is agreed to be supported</w:t>
      </w:r>
    </w:p>
    <w:p w14:paraId="76F52705" w14:textId="77777777" w:rsidR="00811DFF" w:rsidRDefault="00811DFF" w:rsidP="009C0798">
      <w:pPr>
        <w:spacing w:after="180"/>
        <w:contextualSpacing/>
        <w:jc w:val="both"/>
        <w:rPr>
          <w:szCs w:val="20"/>
        </w:rPr>
      </w:pPr>
    </w:p>
    <w:p w14:paraId="05E5CF06" w14:textId="39B53AB6" w:rsidR="001E7281" w:rsidRPr="009C0798" w:rsidRDefault="00EC0D2F" w:rsidP="009C0798">
      <w:pPr>
        <w:spacing w:after="180"/>
        <w:contextualSpacing/>
        <w:jc w:val="both"/>
        <w:rPr>
          <w:szCs w:val="20"/>
        </w:rPr>
      </w:pPr>
      <w:r w:rsidRPr="00925BAD">
        <w:rPr>
          <w:szCs w:val="20"/>
        </w:rPr>
        <w:t xml:space="preserve">In this contribution, we </w:t>
      </w:r>
      <w:r w:rsidR="009C0798" w:rsidRPr="00925BAD">
        <w:rPr>
          <w:szCs w:val="20"/>
        </w:rPr>
        <w:t>provide our views on the topics of</w:t>
      </w:r>
      <w:r w:rsidR="00811DFF" w:rsidRPr="00925BAD">
        <w:rPr>
          <w:szCs w:val="20"/>
        </w:rPr>
        <w:t xml:space="preserve"> </w:t>
      </w:r>
      <w:r w:rsidR="00B805E1" w:rsidRPr="00925BAD">
        <w:rPr>
          <w:szCs w:val="20"/>
        </w:rPr>
        <w:t>time offset in initial access, time offset after initial access, MAC CE activation time</w:t>
      </w:r>
      <w:r w:rsidR="00925BAD" w:rsidRPr="00925BAD">
        <w:rPr>
          <w:szCs w:val="20"/>
        </w:rPr>
        <w:t>, RAR window starting time</w:t>
      </w:r>
      <w:r w:rsidR="00B805E1" w:rsidRPr="00925BAD">
        <w:rPr>
          <w:szCs w:val="20"/>
        </w:rPr>
        <w:t>, K1 range extension</w:t>
      </w:r>
      <w:r w:rsidR="00925BAD" w:rsidRPr="00925BAD">
        <w:rPr>
          <w:szCs w:val="20"/>
        </w:rPr>
        <w:t xml:space="preserve"> and</w:t>
      </w:r>
      <w:r w:rsidR="00B805E1" w:rsidRPr="00925BAD">
        <w:rPr>
          <w:szCs w:val="20"/>
        </w:rPr>
        <w:t xml:space="preserve"> timing relationship enhancement for beam failure recovery</w:t>
      </w:r>
      <w:r w:rsidR="00094D57" w:rsidRPr="00925BAD">
        <w:rPr>
          <w:szCs w:val="20"/>
        </w:rPr>
        <w:t>.</w:t>
      </w:r>
      <w:r w:rsidR="00407950">
        <w:rPr>
          <w:szCs w:val="20"/>
        </w:rPr>
        <w:t xml:space="preserve"> </w:t>
      </w:r>
      <w:r w:rsidR="004F5A72">
        <w:rPr>
          <w:szCs w:val="20"/>
        </w:rPr>
        <w:t xml:space="preserve"> </w:t>
      </w:r>
    </w:p>
    <w:p w14:paraId="2737EA15" w14:textId="46DA8FA6" w:rsidR="00355ACF" w:rsidRDefault="00EA5A5B" w:rsidP="00CA376E">
      <w:pPr>
        <w:pStyle w:val="Heading1"/>
      </w:pPr>
      <w:r>
        <w:t>Discussion</w:t>
      </w:r>
    </w:p>
    <w:p w14:paraId="646BB249" w14:textId="4E1BFBDE" w:rsidR="000F21AD" w:rsidRDefault="000F21AD" w:rsidP="005B5115">
      <w:pPr>
        <w:pStyle w:val="Heading2"/>
      </w:pPr>
      <w:r>
        <w:t>Time offset in initial access</w:t>
      </w:r>
    </w:p>
    <w:p w14:paraId="4DB96C8F" w14:textId="723D838D" w:rsidR="00117D7B" w:rsidRDefault="000F21AD" w:rsidP="000F21AD">
      <w:pPr>
        <w:jc w:val="both"/>
      </w:pPr>
      <w:r>
        <w:t xml:space="preserve">It was agreed </w:t>
      </w:r>
      <w:r>
        <w:fldChar w:fldCharType="begin"/>
      </w:r>
      <w:r>
        <w:instrText xml:space="preserve"> REF _Ref64378909 \r \h  \* MERGEFORMAT </w:instrText>
      </w:r>
      <w:r>
        <w:fldChar w:fldCharType="separate"/>
      </w:r>
      <w:r w:rsidR="00C94596">
        <w:t>[5]</w:t>
      </w:r>
      <w:r>
        <w:fldChar w:fldCharType="end"/>
      </w:r>
      <w:r>
        <w:t xml:space="preserve"> that a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F83895">
        <w:t xml:space="preserve"> </w:t>
      </w:r>
      <w:r>
        <w:t xml:space="preserve">is configured in system information and is used in initial access. </w:t>
      </w:r>
      <w:r w:rsidR="00117D7B">
        <w:t xml:space="preserve">It was agreed </w:t>
      </w:r>
      <w:r w:rsidR="00C94596">
        <w:fldChar w:fldCharType="begin"/>
      </w:r>
      <w:r w:rsidR="00C94596">
        <w:instrText xml:space="preserve"> REF _Ref77862266 \r \h </w:instrText>
      </w:r>
      <w:r w:rsidR="00C94596">
        <w:fldChar w:fldCharType="separate"/>
      </w:r>
      <w:r w:rsidR="00C94596">
        <w:t>[4]</w:t>
      </w:r>
      <w:r w:rsidR="00C94596">
        <w:fldChar w:fldCharType="end"/>
      </w:r>
      <w:r w:rsidR="00117D7B">
        <w:t xml:space="preserve"> that this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117D7B">
        <w:t xml:space="preserve"> is used for all timing relationships that require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117D7B">
        <w:t xml:space="preserve"> enhancement</w:t>
      </w:r>
      <w:r w:rsidR="001B7BDC">
        <w:t>,</w:t>
      </w:r>
      <w:r w:rsidR="00117D7B">
        <w:t xml:space="preserve"> if UE is not provided with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D0692A">
        <w:t xml:space="preserve"> value other than one signaled in system information. </w:t>
      </w:r>
    </w:p>
    <w:p w14:paraId="72DF1928" w14:textId="4B9D9D19" w:rsidR="00117D7B" w:rsidRDefault="00117D7B" w:rsidP="000F21AD">
      <w:pPr>
        <w:jc w:val="both"/>
      </w:pPr>
    </w:p>
    <w:p w14:paraId="07D99AAC" w14:textId="30B50B5B" w:rsidR="00D0692A" w:rsidRDefault="00117D7B" w:rsidP="000F21AD">
      <w:pPr>
        <w:jc w:val="both"/>
      </w:pPr>
      <w:r>
        <w:t xml:space="preserve">On the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configured in system information, two options of signaling </w:t>
      </w:r>
      <w:r w:rsidR="00D0692A">
        <w:t>w</w:t>
      </w:r>
      <w:r w:rsidR="001B7BDC">
        <w:t>ere</w:t>
      </w:r>
      <w:r w:rsidR="00D0692A">
        <w:t xml:space="preserve"> identified in RAN1 </w:t>
      </w:r>
      <w:r w:rsidR="00C94596">
        <w:t xml:space="preserve">#104b-e </w:t>
      </w:r>
      <w:r w:rsidR="00D0692A">
        <w:t>meetin</w:t>
      </w:r>
      <w:r w:rsidR="00C94596">
        <w:t xml:space="preserve">g </w:t>
      </w:r>
      <w:r w:rsidR="00C94596">
        <w:fldChar w:fldCharType="begin"/>
      </w:r>
      <w:r w:rsidR="00C94596">
        <w:instrText xml:space="preserve"> REF _Ref77862266 \r \h </w:instrText>
      </w:r>
      <w:r w:rsidR="00C94596">
        <w:fldChar w:fldCharType="separate"/>
      </w:r>
      <w:r w:rsidR="00C94596">
        <w:t>[4]</w:t>
      </w:r>
      <w:r w:rsidR="00C94596">
        <w:fldChar w:fldCharType="end"/>
      </w:r>
      <w:r w:rsidR="00C94596">
        <w:t xml:space="preserve">. </w:t>
      </w:r>
      <w:r w:rsidR="00D0692A">
        <w:t xml:space="preserve">Option 1 is to signal a single offset value of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D0692A">
        <w:t xml:space="preserve">, which covers the largest </w:t>
      </w:r>
      <w:r w:rsidR="000F1C4B">
        <w:rPr>
          <w:lang w:eastAsia="x-none"/>
        </w:rPr>
        <w:t>round-trip time (</w:t>
      </w:r>
      <w:r w:rsidR="00D0692A">
        <w:t>RTT</w:t>
      </w:r>
      <w:r w:rsidR="000F1C4B">
        <w:t>)</w:t>
      </w:r>
      <w:r w:rsidR="00D0692A">
        <w:t xml:space="preserve"> of service link and the RTT between satellite and timing reference point. </w:t>
      </w:r>
    </w:p>
    <w:p w14:paraId="63A7F9CE" w14:textId="77777777" w:rsidR="00D0692A" w:rsidRDefault="00D0692A" w:rsidP="000F21AD">
      <w:pPr>
        <w:jc w:val="both"/>
      </w:pPr>
    </w:p>
    <w:p w14:paraId="323AD9F3" w14:textId="533105BF" w:rsidR="00CA1EC8" w:rsidRDefault="00D0692A" w:rsidP="000F21AD">
      <w:pPr>
        <w:jc w:val="both"/>
      </w:pPr>
      <w:r>
        <w:t xml:space="preserve">Option 2 is to signal a first offset value </w:t>
      </w:r>
      <m:oMath>
        <m:sSub>
          <m:sSubPr>
            <m:ctrlPr>
              <w:rPr>
                <w:rFonts w:ascii="Cambria Math" w:hAnsi="Cambria Math"/>
                <w:i/>
              </w:rPr>
            </m:ctrlPr>
          </m:sSubPr>
          <m:e>
            <m:r>
              <w:rPr>
                <w:rFonts w:ascii="Cambria Math" w:hAnsi="Cambria Math"/>
              </w:rPr>
              <m:t>K</m:t>
            </m:r>
          </m:e>
          <m:sub>
            <m:r>
              <w:rPr>
                <w:rFonts w:ascii="Cambria Math" w:hAnsi="Cambria Math"/>
              </w:rPr>
              <m:t>offset1</m:t>
            </m:r>
          </m:sub>
        </m:sSub>
      </m:oMath>
      <w:r>
        <w:t xml:space="preserve"> to cover the RTT between satellite and timing reference point, and a second offset value </w:t>
      </w:r>
      <m:oMath>
        <m:sSub>
          <m:sSubPr>
            <m:ctrlPr>
              <w:rPr>
                <w:rFonts w:ascii="Cambria Math" w:hAnsi="Cambria Math"/>
                <w:i/>
              </w:rPr>
            </m:ctrlPr>
          </m:sSubPr>
          <m:e>
            <m:r>
              <w:rPr>
                <w:rFonts w:ascii="Cambria Math" w:hAnsi="Cambria Math"/>
              </w:rPr>
              <m:t>K</m:t>
            </m:r>
          </m:e>
          <m:sub>
            <m:r>
              <w:rPr>
                <w:rFonts w:ascii="Cambria Math" w:hAnsi="Cambria Math"/>
              </w:rPr>
              <m:t>offset2</m:t>
            </m:r>
          </m:sub>
        </m:sSub>
      </m:oMath>
      <w:r>
        <w:t xml:space="preserve"> to cover the largest RTT of service link. The final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is equal to the sum of </w:t>
      </w:r>
      <m:oMath>
        <m:sSub>
          <m:sSubPr>
            <m:ctrlPr>
              <w:rPr>
                <w:rFonts w:ascii="Cambria Math" w:hAnsi="Cambria Math"/>
                <w:i/>
              </w:rPr>
            </m:ctrlPr>
          </m:sSubPr>
          <m:e>
            <m:r>
              <w:rPr>
                <w:rFonts w:ascii="Cambria Math" w:hAnsi="Cambria Math"/>
              </w:rPr>
              <m:t>K</m:t>
            </m:r>
          </m:e>
          <m:sub>
            <m:r>
              <w:rPr>
                <w:rFonts w:ascii="Cambria Math" w:hAnsi="Cambria Math"/>
              </w:rPr>
              <m:t>offset1</m:t>
            </m:r>
          </m:sub>
        </m:sSub>
      </m:oMath>
      <w:r>
        <w:t xml:space="preserve"> and </w:t>
      </w:r>
      <m:oMath>
        <m:sSub>
          <m:sSubPr>
            <m:ctrlPr>
              <w:rPr>
                <w:rFonts w:ascii="Cambria Math" w:hAnsi="Cambria Math"/>
                <w:i/>
              </w:rPr>
            </m:ctrlPr>
          </m:sSubPr>
          <m:e>
            <m:r>
              <w:rPr>
                <w:rFonts w:ascii="Cambria Math" w:hAnsi="Cambria Math"/>
              </w:rPr>
              <m:t>K</m:t>
            </m:r>
          </m:e>
          <m:sub>
            <m:r>
              <w:rPr>
                <w:rFonts w:ascii="Cambria Math" w:hAnsi="Cambria Math"/>
              </w:rPr>
              <m:t>offset2</m:t>
            </m:r>
          </m:sub>
        </m:sSub>
      </m:oMath>
      <w:r>
        <w:t xml:space="preserve">. Here, the first offset value </w:t>
      </w:r>
      <m:oMath>
        <m:sSub>
          <m:sSubPr>
            <m:ctrlPr>
              <w:rPr>
                <w:rFonts w:ascii="Cambria Math" w:hAnsi="Cambria Math"/>
                <w:i/>
              </w:rPr>
            </m:ctrlPr>
          </m:sSubPr>
          <m:e>
            <m:r>
              <w:rPr>
                <w:rFonts w:ascii="Cambria Math" w:hAnsi="Cambria Math"/>
              </w:rPr>
              <m:t>K</m:t>
            </m:r>
          </m:e>
          <m:sub>
            <m:r>
              <w:rPr>
                <w:rFonts w:ascii="Cambria Math" w:hAnsi="Cambria Math"/>
              </w:rPr>
              <m:t>offset1</m:t>
            </m:r>
          </m:sub>
        </m:sSub>
      </m:oMath>
      <w:r>
        <w:t xml:space="preserve"> may be signaled or may be determined by common TA broadcasted by network. The benefit of Option 2 is that if </w:t>
      </w:r>
      <m:oMath>
        <m:sSub>
          <m:sSubPr>
            <m:ctrlPr>
              <w:rPr>
                <w:rFonts w:ascii="Cambria Math" w:hAnsi="Cambria Math"/>
                <w:i/>
              </w:rPr>
            </m:ctrlPr>
          </m:sSubPr>
          <m:e>
            <m:r>
              <w:rPr>
                <w:rFonts w:ascii="Cambria Math" w:hAnsi="Cambria Math"/>
              </w:rPr>
              <m:t>K</m:t>
            </m:r>
          </m:e>
          <m:sub>
            <m:r>
              <w:rPr>
                <w:rFonts w:ascii="Cambria Math" w:hAnsi="Cambria Math"/>
              </w:rPr>
              <m:t>offset1</m:t>
            </m:r>
          </m:sub>
        </m:sSub>
      </m:oMath>
      <w:r w:rsidR="002F5994">
        <w:t xml:space="preserve"> is determined by the broadcasted common TA, then only </w:t>
      </w:r>
      <m:oMath>
        <m:sSub>
          <m:sSubPr>
            <m:ctrlPr>
              <w:rPr>
                <w:rFonts w:ascii="Cambria Math" w:hAnsi="Cambria Math"/>
                <w:i/>
              </w:rPr>
            </m:ctrlPr>
          </m:sSubPr>
          <m:e>
            <m:r>
              <w:rPr>
                <w:rFonts w:ascii="Cambria Math" w:hAnsi="Cambria Math"/>
              </w:rPr>
              <m:t>K</m:t>
            </m:r>
          </m:e>
          <m:sub>
            <m:r>
              <w:rPr>
                <w:rFonts w:ascii="Cambria Math" w:hAnsi="Cambria Math"/>
              </w:rPr>
              <m:t>offset2</m:t>
            </m:r>
          </m:sub>
        </m:sSub>
      </m:oMath>
      <w:r w:rsidR="002F5994">
        <w:t xml:space="preserve"> needs to be signaled, which has a smaller value range than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2F5994">
        <w:t xml:space="preserve"> and hence has a reduced payload size</w:t>
      </w:r>
      <w:r w:rsidR="00BC46F1">
        <w:t xml:space="preserve"> from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2F5994">
        <w:t>.</w:t>
      </w:r>
      <w:r w:rsidR="00BC46F1">
        <w:t xml:space="preserve"> </w:t>
      </w:r>
    </w:p>
    <w:p w14:paraId="11427612" w14:textId="77777777" w:rsidR="00CA1EC8" w:rsidRDefault="00CA1EC8" w:rsidP="000F21AD">
      <w:pPr>
        <w:jc w:val="both"/>
      </w:pPr>
    </w:p>
    <w:p w14:paraId="01413645" w14:textId="2B786FF1" w:rsidR="00CA1EC8" w:rsidRDefault="00CA1EC8" w:rsidP="000F21AD">
      <w:pPr>
        <w:jc w:val="both"/>
      </w:pPr>
      <w:r>
        <w:t xml:space="preserve">The signaling of RTT between satellite and timing reference point is still in discussion under AI 8.4.2. Although a common TA broadcast is supported, whether or not to broadcast common TA drift rate and its </w:t>
      </w:r>
      <w:r w:rsidR="00C94596">
        <w:t>high order derivatives</w:t>
      </w:r>
      <w:r>
        <w:t xml:space="preserve"> is still open. If the common TA drift rate and its </w:t>
      </w:r>
      <w:r w:rsidR="00C94596">
        <w:t>high order derivatives</w:t>
      </w:r>
      <w:r>
        <w:t xml:space="preserve"> </w:t>
      </w:r>
      <w:r w:rsidR="001B7BDC">
        <w:t>are</w:t>
      </w:r>
      <w:r>
        <w:t xml:space="preserve"> broadcasted, then </w:t>
      </w:r>
      <m:oMath>
        <m:sSub>
          <m:sSubPr>
            <m:ctrlPr>
              <w:rPr>
                <w:rFonts w:ascii="Cambria Math" w:hAnsi="Cambria Math"/>
                <w:i/>
              </w:rPr>
            </m:ctrlPr>
          </m:sSubPr>
          <m:e>
            <m:r>
              <w:rPr>
                <w:rFonts w:ascii="Cambria Math" w:hAnsi="Cambria Math"/>
              </w:rPr>
              <m:t>K</m:t>
            </m:r>
          </m:e>
          <m:sub>
            <m:r>
              <w:rPr>
                <w:rFonts w:ascii="Cambria Math" w:hAnsi="Cambria Math"/>
              </w:rPr>
              <m:t>offset1</m:t>
            </m:r>
          </m:sub>
        </m:sSub>
      </m:oMath>
      <w:r>
        <w:t xml:space="preserve"> may be maintained by UE, based on broadcasted common TA </w:t>
      </w:r>
      <w:r w:rsidR="00C94596">
        <w:t>parameters</w:t>
      </w:r>
      <w:r>
        <w:t xml:space="preserve">. This is not desirable since it is not guaranteed that the same </w:t>
      </w:r>
      <m:oMath>
        <m:sSub>
          <m:sSubPr>
            <m:ctrlPr>
              <w:rPr>
                <w:rFonts w:ascii="Cambria Math" w:hAnsi="Cambria Math"/>
                <w:i/>
              </w:rPr>
            </m:ctrlPr>
          </m:sSubPr>
          <m:e>
            <m:r>
              <w:rPr>
                <w:rFonts w:ascii="Cambria Math" w:hAnsi="Cambria Math"/>
              </w:rPr>
              <m:t>K</m:t>
            </m:r>
          </m:e>
          <m:sub>
            <m:r>
              <w:rPr>
                <w:rFonts w:ascii="Cambria Math" w:hAnsi="Cambria Math"/>
              </w:rPr>
              <m:t>offset1</m:t>
            </m:r>
          </m:sub>
        </m:sSub>
      </m:oMath>
      <w:r>
        <w:t xml:space="preserve"> is maintained by all UEs. </w:t>
      </w:r>
      <w:r w:rsidR="006B7C78">
        <w:t xml:space="preserve">Furthermore, the specification impact and UE complexity of Option 2 is higher than Option 1.  </w:t>
      </w:r>
    </w:p>
    <w:p w14:paraId="46D77605" w14:textId="77777777" w:rsidR="00CA1EC8" w:rsidRDefault="00CA1EC8" w:rsidP="000F21AD">
      <w:pPr>
        <w:jc w:val="both"/>
      </w:pPr>
    </w:p>
    <w:p w14:paraId="78A0B121" w14:textId="72A208E0" w:rsidR="00117D7B" w:rsidRDefault="00CA1EC8" w:rsidP="000F21AD">
      <w:pPr>
        <w:jc w:val="both"/>
      </w:pPr>
      <w:r>
        <w:t xml:space="preserve">On the other hand, the signaling overhead saving from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to </w:t>
      </w:r>
      <m:oMath>
        <m:sSub>
          <m:sSubPr>
            <m:ctrlPr>
              <w:rPr>
                <w:rFonts w:ascii="Cambria Math" w:hAnsi="Cambria Math"/>
                <w:i/>
              </w:rPr>
            </m:ctrlPr>
          </m:sSubPr>
          <m:e>
            <m:r>
              <w:rPr>
                <w:rFonts w:ascii="Cambria Math" w:hAnsi="Cambria Math"/>
              </w:rPr>
              <m:t>K</m:t>
            </m:r>
          </m:e>
          <m:sub>
            <m:r>
              <w:rPr>
                <w:rFonts w:ascii="Cambria Math" w:hAnsi="Cambria Math"/>
              </w:rPr>
              <m:t>offset2</m:t>
            </m:r>
          </m:sub>
        </m:sSub>
      </m:oMath>
      <w:r w:rsidR="00931A9B">
        <w:t xml:space="preserve"> may not be significant. It is likely the range of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931A9B">
        <w:t xml:space="preserve"> is no more than two times of the range of </w:t>
      </w:r>
      <m:oMath>
        <m:sSub>
          <m:sSubPr>
            <m:ctrlPr>
              <w:rPr>
                <w:rFonts w:ascii="Cambria Math" w:hAnsi="Cambria Math"/>
                <w:i/>
              </w:rPr>
            </m:ctrlPr>
          </m:sSubPr>
          <m:e>
            <m:r>
              <w:rPr>
                <w:rFonts w:ascii="Cambria Math" w:hAnsi="Cambria Math"/>
              </w:rPr>
              <m:t>K</m:t>
            </m:r>
          </m:e>
          <m:sub>
            <m:r>
              <w:rPr>
                <w:rFonts w:ascii="Cambria Math" w:hAnsi="Cambria Math"/>
              </w:rPr>
              <m:t>offset2</m:t>
            </m:r>
          </m:sub>
        </m:sSub>
      </m:oMath>
      <w:r w:rsidR="00931A9B">
        <w:t xml:space="preserve">. This implies the signaling saving is </w:t>
      </w:r>
      <w:r w:rsidR="00FF4809">
        <w:t xml:space="preserve">only </w:t>
      </w:r>
      <w:r w:rsidR="00931A9B">
        <w:t xml:space="preserve">about 1 bit. </w:t>
      </w:r>
      <w:r w:rsidR="006B7C78">
        <w:t xml:space="preserve">The 1 bit saving in higher layer signaling is negligible. </w:t>
      </w:r>
      <w:r w:rsidR="00931A9B">
        <w:t xml:space="preserve">Hence, we prefer Option 1 of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931A9B">
        <w:t xml:space="preserve"> signaling, i.e., a single offset value of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811DFF">
        <w:t>, due to its specification simplicity and non-ambigu</w:t>
      </w:r>
      <w:proofErr w:type="spellStart"/>
      <w:r w:rsidR="007E43D4">
        <w:t>ous</w:t>
      </w:r>
      <w:proofErr w:type="spellEnd"/>
      <w:r w:rsidR="007E43D4">
        <w:t xml:space="preserve"> value</w:t>
      </w:r>
      <w:r w:rsidR="00811DFF">
        <w:t xml:space="preserve"> on the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7E43D4">
        <w:t xml:space="preserve">. </w:t>
      </w:r>
    </w:p>
    <w:p w14:paraId="0068E30E" w14:textId="77777777" w:rsidR="00117D7B" w:rsidRDefault="00117D7B" w:rsidP="000F21AD">
      <w:pPr>
        <w:jc w:val="both"/>
      </w:pPr>
    </w:p>
    <w:p w14:paraId="488425E0" w14:textId="1B5FA388" w:rsidR="007E43D4" w:rsidRDefault="00117D7B" w:rsidP="000F21AD">
      <w:pPr>
        <w:jc w:val="both"/>
      </w:pPr>
      <w:r w:rsidRPr="001C381A">
        <w:rPr>
          <w:b/>
          <w:i/>
          <w:u w:val="single"/>
        </w:rPr>
        <w:t xml:space="preserve">Proposal </w:t>
      </w:r>
      <w:r w:rsidR="00CA1EC8">
        <w:rPr>
          <w:b/>
          <w:i/>
          <w:u w:val="single"/>
        </w:rPr>
        <w:t>1</w:t>
      </w:r>
      <w:r w:rsidRPr="001C381A">
        <w:rPr>
          <w:b/>
          <w:i/>
          <w:u w:val="single"/>
        </w:rPr>
        <w:t>:</w:t>
      </w:r>
      <w:r w:rsidRPr="00BF2C61">
        <w:rPr>
          <w:i/>
        </w:rPr>
        <w:t xml:space="preserve"> </w:t>
      </w:r>
      <w:r w:rsidR="002F5994">
        <w:rPr>
          <w:i/>
        </w:rPr>
        <w:t xml:space="preserve">Support to signal </w:t>
      </w:r>
      <w:r w:rsidR="001B7BDC">
        <w:rPr>
          <w:i/>
        </w:rPr>
        <w:t>a single</w:t>
      </w:r>
      <w:r w:rsidR="002F5994">
        <w:rPr>
          <w:i/>
        </w:rPr>
        <w:t xml:space="preserve"> offset value for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2F5994">
        <w:rPr>
          <w:i/>
        </w:rPr>
        <w:t xml:space="preserve">. </w:t>
      </w:r>
    </w:p>
    <w:p w14:paraId="3F1153E6" w14:textId="77777777" w:rsidR="00C94596" w:rsidRPr="000F21AD" w:rsidRDefault="00C94596" w:rsidP="000F21AD">
      <w:pPr>
        <w:jc w:val="both"/>
      </w:pPr>
    </w:p>
    <w:p w14:paraId="49C5B0F7" w14:textId="467A7F1F" w:rsidR="005B5115" w:rsidRPr="005B5115" w:rsidRDefault="005B5115" w:rsidP="005B5115">
      <w:pPr>
        <w:pStyle w:val="Heading2"/>
      </w:pPr>
      <w:r>
        <w:t>Time offset after initial access</w:t>
      </w:r>
    </w:p>
    <w:p w14:paraId="38FE3B08" w14:textId="50509689" w:rsidR="00A2237B" w:rsidRDefault="00F07FE3" w:rsidP="008F05B6">
      <w:pPr>
        <w:jc w:val="both"/>
      </w:pPr>
      <w:r>
        <w:t>The</w:t>
      </w:r>
      <w:r w:rsidR="000F21AD">
        <w:t xml:space="preserve"> update of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0F21AD">
        <w:t xml:space="preserve"> after initial access is supported</w:t>
      </w:r>
      <w:r>
        <w:t xml:space="preserve"> </w:t>
      </w:r>
      <w:r>
        <w:fldChar w:fldCharType="begin"/>
      </w:r>
      <w:r>
        <w:instrText xml:space="preserve"> REF _Ref49784738 \r \h </w:instrText>
      </w:r>
      <w:r>
        <w:fldChar w:fldCharType="separate"/>
      </w:r>
      <w:r w:rsidR="00C94596">
        <w:t>[5]</w:t>
      </w:r>
      <w:r>
        <w:fldChar w:fldCharType="end"/>
      </w:r>
      <w:r w:rsidR="00A90787">
        <w:t xml:space="preserve">. Two signaling options of updating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A90787">
        <w:t xml:space="preserve"> w</w:t>
      </w:r>
      <w:r w:rsidR="00A2237B">
        <w:t>ere</w:t>
      </w:r>
      <w:r w:rsidR="00A90787">
        <w:t xml:space="preserve"> identified </w:t>
      </w:r>
      <w:r w:rsidR="00A90787">
        <w:fldChar w:fldCharType="begin"/>
      </w:r>
      <w:r w:rsidR="00A90787">
        <w:instrText xml:space="preserve"> REF _Ref70062107 \r \h </w:instrText>
      </w:r>
      <w:r w:rsidR="00A90787">
        <w:fldChar w:fldCharType="separate"/>
      </w:r>
      <w:r w:rsidR="00C94596">
        <w:t>[3]</w:t>
      </w:r>
      <w:r w:rsidR="00A90787">
        <w:fldChar w:fldCharType="end"/>
      </w:r>
      <w:r w:rsidR="00A90787">
        <w:t>: RRC reconfiguration or MAC CE, where at least one option is supported.</w:t>
      </w:r>
    </w:p>
    <w:p w14:paraId="7862C0A5" w14:textId="77777777" w:rsidR="00A2237B" w:rsidRDefault="00A2237B" w:rsidP="008F05B6">
      <w:pPr>
        <w:jc w:val="both"/>
      </w:pPr>
    </w:p>
    <w:p w14:paraId="48223D05" w14:textId="7DDB6BC0" w:rsidR="00A90787" w:rsidRDefault="00A2237B" w:rsidP="008F05B6">
      <w:pPr>
        <w:jc w:val="both"/>
      </w:pPr>
      <w:r>
        <w:t>In our view, b</w:t>
      </w:r>
      <w:r w:rsidR="00A90787">
        <w:t xml:space="preserve">oth options are able to reliably deliver the updated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3563A0">
        <w:t xml:space="preserve"> value</w:t>
      </w:r>
      <w:r w:rsidR="00A90787">
        <w:t>. MAC CE has the benefit of lower latency</w:t>
      </w:r>
      <w:r>
        <w:t xml:space="preserve"> and smaller signaling overhead</w:t>
      </w:r>
      <w:r w:rsidR="00A90787">
        <w:t>, while RRC reconfiguratio</w:t>
      </w:r>
      <w:r w:rsidR="00F01C3B">
        <w:t>n</w:t>
      </w:r>
      <w:r w:rsidR="00A90787">
        <w:t xml:space="preserve"> ha</w:t>
      </w:r>
      <w:r w:rsidR="00F01C3B">
        <w:t>s</w:t>
      </w:r>
      <w:r w:rsidR="00A90787">
        <w:t xml:space="preserve"> less specification impact. </w:t>
      </w:r>
    </w:p>
    <w:p w14:paraId="639197DA" w14:textId="3F5FE8DE" w:rsidR="00A90787" w:rsidRDefault="00A90787" w:rsidP="008F05B6">
      <w:pPr>
        <w:jc w:val="both"/>
      </w:pPr>
    </w:p>
    <w:p w14:paraId="449DBB6E" w14:textId="7E4D9CC3" w:rsidR="00BC3B0D" w:rsidRDefault="00FF4809" w:rsidP="00916B3D">
      <w:pPr>
        <w:jc w:val="both"/>
      </w:pPr>
      <w:r>
        <w:t xml:space="preserve">Depending on how often the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needs to be updated, both RRC rec</w:t>
      </w:r>
      <w:proofErr w:type="spellStart"/>
      <w:r>
        <w:t>onfiguration</w:t>
      </w:r>
      <w:proofErr w:type="spellEnd"/>
      <w:r>
        <w:t xml:space="preserve"> and MAC CE can be supported. For example, when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is updated frequently</w:t>
      </w:r>
      <w:r w:rsidR="00A2237B">
        <w:t xml:space="preserve"> (e.g., in LEO scenario)</w:t>
      </w:r>
      <w:r>
        <w:t>, MAC CE is suitable due to its lower latency</w:t>
      </w:r>
      <w:r w:rsidR="00A2237B">
        <w:t xml:space="preserve">. When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A2237B">
        <w:t xml:space="preserve"> is updated infrequently (e.g., in GEO scenario), RRC reconfiguration can be used. </w:t>
      </w:r>
    </w:p>
    <w:p w14:paraId="5613E570" w14:textId="77777777" w:rsidR="00A2237B" w:rsidRPr="00A2237B" w:rsidRDefault="00A2237B" w:rsidP="00916B3D">
      <w:pPr>
        <w:jc w:val="both"/>
      </w:pPr>
    </w:p>
    <w:p w14:paraId="3AC052D1" w14:textId="4E474915" w:rsidR="00A90787" w:rsidRDefault="00BC3B0D" w:rsidP="00916B3D">
      <w:pPr>
        <w:jc w:val="both"/>
        <w:rPr>
          <w:i/>
        </w:rPr>
      </w:pPr>
      <w:r w:rsidRPr="001C381A">
        <w:rPr>
          <w:b/>
          <w:i/>
          <w:u w:val="single"/>
        </w:rPr>
        <w:t xml:space="preserve">Proposal </w:t>
      </w:r>
      <w:r w:rsidR="0056750F">
        <w:rPr>
          <w:b/>
          <w:i/>
          <w:u w:val="single"/>
        </w:rPr>
        <w:t>2</w:t>
      </w:r>
      <w:r w:rsidRPr="001C381A">
        <w:rPr>
          <w:b/>
          <w:i/>
          <w:u w:val="single"/>
        </w:rPr>
        <w:t>:</w:t>
      </w:r>
      <w:r w:rsidRPr="00BF2C61">
        <w:rPr>
          <w:i/>
        </w:rPr>
        <w:t xml:space="preserve"> </w:t>
      </w:r>
      <w:r w:rsidR="00A2237B">
        <w:rPr>
          <w:i/>
        </w:rPr>
        <w:t xml:space="preserve">For signaling of updating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after initial access</w:t>
      </w:r>
      <w:r w:rsidR="0056750F">
        <w:rPr>
          <w:i/>
        </w:rPr>
        <w:t xml:space="preserve">, </w:t>
      </w:r>
      <w:r w:rsidR="00A2237B">
        <w:rPr>
          <w:i/>
        </w:rPr>
        <w:t xml:space="preserve">both </w:t>
      </w:r>
      <w:r w:rsidR="0056750F">
        <w:rPr>
          <w:i/>
        </w:rPr>
        <w:t xml:space="preserve">RRC </w:t>
      </w:r>
      <w:r w:rsidR="00A2237B">
        <w:rPr>
          <w:i/>
        </w:rPr>
        <w:t>re</w:t>
      </w:r>
      <w:r w:rsidR="0056750F">
        <w:rPr>
          <w:i/>
        </w:rPr>
        <w:t xml:space="preserve">configuration </w:t>
      </w:r>
      <w:r w:rsidR="00A2237B">
        <w:rPr>
          <w:i/>
        </w:rPr>
        <w:t>and</w:t>
      </w:r>
      <w:r w:rsidR="0056750F">
        <w:rPr>
          <w:i/>
        </w:rPr>
        <w:t xml:space="preserve"> MAC CE</w:t>
      </w:r>
      <w:r w:rsidR="00A2237B">
        <w:rPr>
          <w:i/>
        </w:rPr>
        <w:t xml:space="preserve"> are supported</w:t>
      </w:r>
      <w:r w:rsidR="0056750F">
        <w:rPr>
          <w:i/>
        </w:rPr>
        <w:t xml:space="preserve">. </w:t>
      </w:r>
    </w:p>
    <w:p w14:paraId="1BFEA373" w14:textId="78467C64" w:rsidR="00A2237B" w:rsidRDefault="00A2237B" w:rsidP="005B5115">
      <w:pPr>
        <w:jc w:val="both"/>
      </w:pPr>
    </w:p>
    <w:p w14:paraId="6906817C" w14:textId="77777777" w:rsidR="008E0418" w:rsidRDefault="00F01C3B" w:rsidP="005B5115">
      <w:pPr>
        <w:jc w:val="both"/>
      </w:pPr>
      <w:r>
        <w:t xml:space="preserve">Based on the signaling of updating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after initial access, the updated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is likely to be UE specific. </w:t>
      </w:r>
      <w:r w:rsidR="00D7596A">
        <w:t>The value of</w:t>
      </w:r>
      <w:r w:rsidR="005B5115">
        <w:t xml:space="preserve">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5B5115">
        <w:t xml:space="preserve"> </w:t>
      </w:r>
      <w:r w:rsidR="00E003EE">
        <w:t>is supposed to be</w:t>
      </w:r>
      <w:r w:rsidR="0056750F">
        <w:t xml:space="preserve"> larger than UE</w:t>
      </w:r>
      <w:r w:rsidR="008E0418">
        <w:t>’s full</w:t>
      </w:r>
      <w:r w:rsidR="0056750F">
        <w:t xml:space="preserve"> timing advance (TA) in order to achieve casual scheduling. </w:t>
      </w:r>
    </w:p>
    <w:p w14:paraId="24C9F82B" w14:textId="77777777" w:rsidR="008E0418" w:rsidRDefault="008E0418" w:rsidP="005B5115">
      <w:pPr>
        <w:jc w:val="both"/>
      </w:pPr>
    </w:p>
    <w:p w14:paraId="2B0626DB" w14:textId="39BD70F7" w:rsidR="008E0418" w:rsidRDefault="0056750F" w:rsidP="005B5115">
      <w:pPr>
        <w:jc w:val="both"/>
      </w:pPr>
      <w:r>
        <w:t>The UE</w:t>
      </w:r>
      <w:r w:rsidR="008E0418">
        <w:t>’s full</w:t>
      </w:r>
      <w:r>
        <w:t xml:space="preserve"> TA </w:t>
      </w:r>
      <w:r w:rsidR="008E0418">
        <w:t>is composed of UE specific TA</w:t>
      </w:r>
      <w:r w:rsidR="00844187">
        <w:t>,</w:t>
      </w:r>
      <w:r w:rsidR="008E0418">
        <w:t xml:space="preserve"> broadcasted common TA</w:t>
      </w:r>
      <w:r w:rsidR="00155BF6">
        <w:t>, as well as</w:t>
      </w:r>
      <w:r w:rsidR="00844187">
        <w:t xml:space="preserve"> </w:t>
      </w:r>
      <w:r w:rsidR="00155BF6">
        <w:t xml:space="preserve">TA command received from </w:t>
      </w:r>
      <w:proofErr w:type="spellStart"/>
      <w:r w:rsidR="00155BF6">
        <w:t>gNB</w:t>
      </w:r>
      <w:proofErr w:type="spellEnd"/>
      <w:r w:rsidR="008E0418">
        <w:t xml:space="preserve">. The UE specific TA </w:t>
      </w:r>
      <w:r>
        <w:t>depends on the</w:t>
      </w:r>
      <w:r w:rsidR="005B5115">
        <w:t xml:space="preserve"> distance between UE and serving satellit</w:t>
      </w:r>
      <w:r w:rsidR="00D7596A">
        <w:t>e</w:t>
      </w:r>
      <w:r w:rsidR="008E0418">
        <w:t>, which is</w:t>
      </w:r>
      <w:r w:rsidR="00E003EE">
        <w:t xml:space="preserve"> calculated</w:t>
      </w:r>
      <w:r w:rsidR="008E0418">
        <w:t xml:space="preserve"> by</w:t>
      </w:r>
      <w:r w:rsidR="00E003EE">
        <w:t xml:space="preserve"> UE based on its GNSS location</w:t>
      </w:r>
      <w:r w:rsidR="008E0418">
        <w:t xml:space="preserve"> and serving satellite ephemeris. Note that </w:t>
      </w:r>
      <w:proofErr w:type="spellStart"/>
      <w:r w:rsidR="008E0418">
        <w:t>gNB</w:t>
      </w:r>
      <w:proofErr w:type="spellEnd"/>
      <w:r w:rsidR="008E0418">
        <w:t xml:space="preserve"> is unable to autonomously derive UE specific TA</w:t>
      </w:r>
      <w:r w:rsidR="00844187">
        <w:t>, without the knowledge of UE’s GNSS location</w:t>
      </w:r>
      <w:r w:rsidR="008E0418">
        <w:t xml:space="preserve">. If UE does not report the information about UE specific TA to </w:t>
      </w:r>
      <w:proofErr w:type="spellStart"/>
      <w:r w:rsidR="008E0418">
        <w:t>gNB</w:t>
      </w:r>
      <w:proofErr w:type="spellEnd"/>
      <w:r w:rsidR="008E0418">
        <w:t xml:space="preserve">, then </w:t>
      </w:r>
      <w:proofErr w:type="spellStart"/>
      <w:r w:rsidR="008E0418">
        <w:t>gNB</w:t>
      </w:r>
      <w:proofErr w:type="spellEnd"/>
      <w:r w:rsidR="008E0418">
        <w:t xml:space="preserve"> is unable to know whether and</w:t>
      </w:r>
      <w:r w:rsidR="00844187">
        <w:t xml:space="preserve"> how to update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844187">
        <w:t>.</w:t>
      </w:r>
    </w:p>
    <w:p w14:paraId="4F06117F" w14:textId="36DA0C0E" w:rsidR="00844187" w:rsidRDefault="00844187" w:rsidP="005B5115">
      <w:pPr>
        <w:jc w:val="both"/>
      </w:pPr>
    </w:p>
    <w:p w14:paraId="3C1215C9" w14:textId="65FB4F52" w:rsidR="00844187" w:rsidRDefault="00844187" w:rsidP="00844187">
      <w:pPr>
        <w:jc w:val="both"/>
      </w:pPr>
      <w:r>
        <w:t xml:space="preserve">In the RAN2 LS </w:t>
      </w:r>
      <w:r>
        <w:fldChar w:fldCharType="begin"/>
      </w:r>
      <w:r>
        <w:instrText xml:space="preserve"> REF _Ref75189328 \r \h </w:instrText>
      </w:r>
      <w:r>
        <w:fldChar w:fldCharType="separate"/>
      </w:r>
      <w:r w:rsidR="00C94596">
        <w:t>[6]</w:t>
      </w:r>
      <w:r>
        <w:fldChar w:fldCharType="end"/>
      </w:r>
      <w:r>
        <w:t xml:space="preserve">, it was mentioned that UE may report information about the UE specific TA pre-compensation. The exact content and frequency of UE reporting of information about the UE specific TA pre-compensation are based on RAN1’s input. </w:t>
      </w:r>
    </w:p>
    <w:p w14:paraId="2A3DAB6C" w14:textId="4CF01FA8" w:rsidR="00844187" w:rsidRDefault="00844187" w:rsidP="00844187">
      <w:pPr>
        <w:jc w:val="both"/>
      </w:pPr>
    </w:p>
    <w:p w14:paraId="32FB4839" w14:textId="3D729543" w:rsidR="00155BF6" w:rsidRDefault="00155BF6" w:rsidP="00844187">
      <w:pPr>
        <w:jc w:val="both"/>
      </w:pPr>
      <w:r>
        <w:t xml:space="preserve">Several options of the exact content of UE reporting to </w:t>
      </w:r>
      <w:proofErr w:type="spellStart"/>
      <w:r>
        <w:t>gNB</w:t>
      </w:r>
      <w:proofErr w:type="spellEnd"/>
      <w:r>
        <w:t xml:space="preserve"> were discussed </w:t>
      </w:r>
      <w:r>
        <w:fldChar w:fldCharType="begin"/>
      </w:r>
      <w:r>
        <w:instrText xml:space="preserve"> REF _Ref49784839 \r \h </w:instrText>
      </w:r>
      <w:r>
        <w:fldChar w:fldCharType="separate"/>
      </w:r>
      <w:r w:rsidR="00C94596">
        <w:t>[2]</w:t>
      </w:r>
      <w:r>
        <w:fldChar w:fldCharType="end"/>
      </w:r>
      <w:r>
        <w:t xml:space="preserve">. These includes UE specific TA, full TA, UE location, difference between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and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w:t>
      </w:r>
    </w:p>
    <w:p w14:paraId="180C2605" w14:textId="0DB71C24" w:rsidR="00C23644" w:rsidRDefault="00C23644" w:rsidP="00844187">
      <w:pPr>
        <w:jc w:val="both"/>
      </w:pPr>
    </w:p>
    <w:p w14:paraId="05E6D215" w14:textId="06AD07FB" w:rsidR="000D05B4" w:rsidRDefault="00844187" w:rsidP="00844187">
      <w:pPr>
        <w:jc w:val="both"/>
      </w:pPr>
      <w:r>
        <w:t xml:space="preserve">In our view, the main purpose of UE reporting to </w:t>
      </w:r>
      <w:proofErr w:type="spellStart"/>
      <w:r>
        <w:t>gNB</w:t>
      </w:r>
      <w:proofErr w:type="spellEnd"/>
      <w:r>
        <w:t xml:space="preserve"> is to facilitate </w:t>
      </w:r>
      <w:proofErr w:type="spellStart"/>
      <w:r>
        <w:t>gNB’s</w:t>
      </w:r>
      <w:proofErr w:type="spellEnd"/>
      <w:r>
        <w:t xml:space="preserve"> derivation of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88763F">
        <w:t xml:space="preserve"> for uplink scheduling adaptation</w:t>
      </w:r>
      <w:r>
        <w:t xml:space="preserve">. Since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is assumed to have granularity of slots, the UE’s reporting does not need to have </w:t>
      </w:r>
      <w:r w:rsidR="00155BF6">
        <w:t xml:space="preserve">a </w:t>
      </w:r>
      <w:r>
        <w:t>smaller granularity</w:t>
      </w:r>
      <w:r w:rsidR="00155BF6">
        <w:t>. This could save the signaling overhead of UE reporting.</w:t>
      </w:r>
      <w:r w:rsidR="00D728A2">
        <w:t xml:space="preserve"> </w:t>
      </w:r>
      <w:r w:rsidR="000D05B4">
        <w:t>In this sense</w:t>
      </w:r>
      <w:r w:rsidR="00D728A2">
        <w:t xml:space="preserve">, it is </w:t>
      </w:r>
      <w:r w:rsidR="00D16912">
        <w:t xml:space="preserve">preferred </w:t>
      </w:r>
      <w:r w:rsidR="00D728A2">
        <w:t>for UE to report</w:t>
      </w:r>
      <w:r w:rsidR="00D16912">
        <w:t xml:space="preserve"> suggested</w:t>
      </w:r>
      <w:r w:rsidR="00D728A2">
        <w:t xml:space="preserve">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D728A2">
        <w:t xml:space="preserve"> directly</w:t>
      </w:r>
      <w:r w:rsidR="000D05B4">
        <w:t>.</w:t>
      </w:r>
    </w:p>
    <w:p w14:paraId="70AC6390" w14:textId="1C305984" w:rsidR="000D05B4" w:rsidRDefault="000D05B4" w:rsidP="00844187">
      <w:pPr>
        <w:jc w:val="both"/>
      </w:pPr>
      <w:r>
        <w:tab/>
      </w:r>
    </w:p>
    <w:p w14:paraId="0DA6F98F" w14:textId="2E3A4B31" w:rsidR="00D728A2" w:rsidRDefault="000D05B4" w:rsidP="00844187">
      <w:pPr>
        <w:jc w:val="both"/>
      </w:pPr>
      <w:r>
        <w:t>The signaling overhead could be further reduced if differential value is reported. Specifically, UE may comp</w:t>
      </w:r>
      <w:r w:rsidR="00C23644">
        <w:t>are</w:t>
      </w:r>
      <w:r w:rsidR="00F04BC5">
        <w:t xml:space="preserve"> current</w:t>
      </w:r>
      <w:r w:rsidR="00D728A2">
        <w:t xml:space="preserve"> </w:t>
      </w:r>
      <w:r w:rsidR="00C23644">
        <w:t xml:space="preserve">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C23644">
        <w:t xml:space="preserve"> (</w:t>
      </w:r>
      <w:r w:rsidR="00C94596">
        <w:t xml:space="preserve">or </w:t>
      </w:r>
      <w:r w:rsidR="00C23644">
        <w:t xml:space="preserve">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C94596">
        <w:t>, if i</w:t>
      </w:r>
      <w:r w:rsidR="0010667B">
        <w:t>t is not updated</w:t>
      </w:r>
      <w:r w:rsidR="00C23644">
        <w:t xml:space="preserve">) with its full TA. If the difference between them is beyond a certain range, then UE knows the necessity of updating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C23644">
        <w:t xml:space="preserve">. </w:t>
      </w:r>
      <w:r w:rsidR="00D728A2">
        <w:t xml:space="preserve">Otherwise, there is no need for UE to update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D728A2">
        <w:t xml:space="preserve">. Instead of reporting a preferred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D728A2">
        <w:t xml:space="preserve">, UE could report the difference between its preferred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r>
          <w:rPr>
            <w:rFonts w:ascii="Cambria Math" w:hAnsi="Cambria Math"/>
          </w:rPr>
          <m:t xml:space="preserve"> </m:t>
        </m:r>
      </m:oMath>
      <w:r w:rsidR="00D728A2">
        <w:t xml:space="preserve">and the current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D728A2">
        <w:t>. This could further reduce the signaling o</w:t>
      </w:r>
      <w:proofErr w:type="spellStart"/>
      <w:r w:rsidR="00D728A2">
        <w:t>verhead</w:t>
      </w:r>
      <w:proofErr w:type="spellEnd"/>
      <w:r w:rsidR="00D728A2">
        <w:t xml:space="preserve"> of UE reporting.</w:t>
      </w:r>
    </w:p>
    <w:p w14:paraId="25D26631" w14:textId="785EDC83" w:rsidR="0088763F" w:rsidRDefault="0088763F" w:rsidP="00844187">
      <w:pPr>
        <w:jc w:val="both"/>
        <w:rPr>
          <w:i/>
        </w:rPr>
      </w:pPr>
      <w:r w:rsidRPr="001C381A">
        <w:rPr>
          <w:b/>
          <w:i/>
          <w:u w:val="single"/>
        </w:rPr>
        <w:lastRenderedPageBreak/>
        <w:t xml:space="preserve">Proposal </w:t>
      </w:r>
      <w:r>
        <w:rPr>
          <w:b/>
          <w:i/>
          <w:u w:val="single"/>
        </w:rPr>
        <w:t>3</w:t>
      </w:r>
      <w:r w:rsidRPr="001C381A">
        <w:rPr>
          <w:b/>
          <w:i/>
          <w:u w:val="single"/>
        </w:rPr>
        <w:t>:</w:t>
      </w:r>
      <w:r w:rsidRPr="00BF2C61">
        <w:rPr>
          <w:i/>
        </w:rPr>
        <w:t xml:space="preserve"> </w:t>
      </w:r>
      <w:r w:rsidR="00207F71">
        <w:rPr>
          <w:i/>
        </w:rPr>
        <w:t>Support</w:t>
      </w:r>
      <w:r>
        <w:rPr>
          <w:i/>
        </w:rPr>
        <w:t xml:space="preserve"> UE reports the</w:t>
      </w:r>
      <w:r w:rsidR="00F0708B">
        <w:rPr>
          <w:i/>
        </w:rPr>
        <w:t xml:space="preserve"> </w:t>
      </w:r>
      <w:r w:rsidR="0010667B">
        <w:rPr>
          <w:i/>
        </w:rPr>
        <w:t>preferred</w:t>
      </w:r>
      <w:r>
        <w:rPr>
          <w:i/>
        </w:rPr>
        <w:t xml:space="preserve"> differentiated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for the purpose of uplink scheduling adaptation.</w:t>
      </w:r>
    </w:p>
    <w:p w14:paraId="5078B6AF" w14:textId="77777777" w:rsidR="0088763F" w:rsidRDefault="0088763F" w:rsidP="00844187">
      <w:pPr>
        <w:jc w:val="both"/>
      </w:pPr>
    </w:p>
    <w:p w14:paraId="291AB07C" w14:textId="77777777" w:rsidR="00BA33F4" w:rsidRDefault="0088763F" w:rsidP="005B5115">
      <w:pPr>
        <w:jc w:val="both"/>
      </w:pPr>
      <w:r>
        <w:t xml:space="preserve">Regarding the UE reporting frequency, we think at least the event triggered approach should be supported. Basically, a UE reports to </w:t>
      </w:r>
      <w:proofErr w:type="spellStart"/>
      <w:r>
        <w:t>gNB</w:t>
      </w:r>
      <w:proofErr w:type="spellEnd"/>
      <w:r>
        <w:t xml:space="preserve"> only if it detects the necessity of updating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This could largely save the signaling of UE reporting. T</w:t>
      </w:r>
      <w:r w:rsidR="009A5B6C">
        <w:t>h</w:t>
      </w:r>
      <w:r w:rsidR="00207F71">
        <w:t xml:space="preserve">e transmission of differentiated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9A5B6C">
        <w:t xml:space="preserve"> </w:t>
      </w:r>
      <w:r w:rsidR="005B5115">
        <w:t xml:space="preserve">could </w:t>
      </w:r>
      <w:r w:rsidR="00BC0D5B">
        <w:t xml:space="preserve">be via </w:t>
      </w:r>
      <w:r w:rsidR="005B5115">
        <w:t>high layer signal</w:t>
      </w:r>
      <w:r w:rsidR="00207F71">
        <w:t>ing</w:t>
      </w:r>
      <w:r w:rsidR="005B5115">
        <w:t>.</w:t>
      </w:r>
      <w:r w:rsidR="00BA33F4">
        <w:t xml:space="preserve"> </w:t>
      </w:r>
    </w:p>
    <w:p w14:paraId="64CFF5D0" w14:textId="77777777" w:rsidR="00BA33F4" w:rsidRDefault="00BA33F4" w:rsidP="005B5115">
      <w:pPr>
        <w:jc w:val="both"/>
      </w:pPr>
    </w:p>
    <w:p w14:paraId="1AD1840F" w14:textId="5344298F" w:rsidR="00E704DE" w:rsidRDefault="00BA33F4" w:rsidP="005B5115">
      <w:pPr>
        <w:jc w:val="both"/>
      </w:pPr>
      <w:r>
        <w:t>There is a proposal of periodic UE reporting. Consider a LEO satellite with speed of 7.</w:t>
      </w:r>
      <w:r w:rsidR="00C94AC0">
        <w:t>56</w:t>
      </w:r>
      <w:r>
        <w:t xml:space="preserve"> km/s. It will take about </w:t>
      </w:r>
      <w:r w:rsidR="0010667B">
        <w:t>20</w:t>
      </w:r>
      <w:r>
        <w:t xml:space="preserve"> seconds to make 1 </w:t>
      </w:r>
      <w:proofErr w:type="spellStart"/>
      <w:r>
        <w:t>ms</w:t>
      </w:r>
      <w:proofErr w:type="spellEnd"/>
      <w:r>
        <w:t xml:space="preserve"> TA difference. If UE reports the differentiated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with granularity of 1 slot, then the reporting periodicity is as large as </w:t>
      </w:r>
      <w:r w:rsidR="0010667B">
        <w:t>20</w:t>
      </w:r>
      <w:r>
        <w:t xml:space="preserve"> seconds</w:t>
      </w:r>
      <w:r w:rsidR="0010667B">
        <w:t xml:space="preserve"> for subcarrier spacing of 15 kHz</w:t>
      </w:r>
      <w:r>
        <w:t xml:space="preserve">. </w:t>
      </w:r>
      <w:r w:rsidR="0010667B">
        <w:t>I</w:t>
      </w:r>
      <w:r>
        <w:t xml:space="preserve">t </w:t>
      </w:r>
      <w:r w:rsidR="0010667B">
        <w:t>may not be</w:t>
      </w:r>
      <w:r>
        <w:t xml:space="preserve"> beneficial to support UE</w:t>
      </w:r>
      <w:r w:rsidR="0013442C">
        <w:t>’s periodic</w:t>
      </w:r>
      <w:r>
        <w:t xml:space="preserve"> reporting</w:t>
      </w:r>
      <w:r w:rsidR="0010667B">
        <w:t xml:space="preserve"> with such a large periodicity</w:t>
      </w:r>
      <w:r>
        <w:t xml:space="preserve">. </w:t>
      </w:r>
    </w:p>
    <w:p w14:paraId="44783A10" w14:textId="77777777" w:rsidR="005B5115" w:rsidRDefault="005B5115" w:rsidP="005B5115">
      <w:pPr>
        <w:jc w:val="both"/>
        <w:rPr>
          <w:i/>
        </w:rPr>
      </w:pPr>
    </w:p>
    <w:p w14:paraId="63C27564" w14:textId="77777777" w:rsidR="0088763F" w:rsidRDefault="005B5115" w:rsidP="0088763F">
      <w:pPr>
        <w:jc w:val="both"/>
        <w:rPr>
          <w:i/>
        </w:rPr>
      </w:pPr>
      <w:r w:rsidRPr="001C381A">
        <w:rPr>
          <w:b/>
          <w:i/>
          <w:u w:val="single"/>
        </w:rPr>
        <w:t xml:space="preserve">Proposal </w:t>
      </w:r>
      <w:r w:rsidR="0088763F">
        <w:rPr>
          <w:b/>
          <w:i/>
          <w:u w:val="single"/>
        </w:rPr>
        <w:t>4</w:t>
      </w:r>
      <w:r w:rsidRPr="001C381A">
        <w:rPr>
          <w:b/>
          <w:i/>
          <w:u w:val="single"/>
        </w:rPr>
        <w:t>:</w:t>
      </w:r>
      <w:r w:rsidRPr="00BF2C61">
        <w:rPr>
          <w:i/>
        </w:rPr>
        <w:t xml:space="preserve"> </w:t>
      </w:r>
      <w:r w:rsidR="0088763F">
        <w:rPr>
          <w:i/>
        </w:rPr>
        <w:t>Support at least event-triggered UE reporting for the purpose of uplink scheduling adaptation.</w:t>
      </w:r>
    </w:p>
    <w:p w14:paraId="026B98D5" w14:textId="361E798F" w:rsidR="00155E16" w:rsidRDefault="00155E16" w:rsidP="00916B3D">
      <w:pPr>
        <w:jc w:val="both"/>
        <w:rPr>
          <w:i/>
        </w:rPr>
      </w:pPr>
    </w:p>
    <w:p w14:paraId="76298C91" w14:textId="56BDA4E0" w:rsidR="00FC6074" w:rsidRDefault="00FC6074" w:rsidP="00FC6074">
      <w:pPr>
        <w:jc w:val="both"/>
      </w:pPr>
      <w:r>
        <w:t xml:space="preserve">The usage of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has been discussed, in the context of updating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af</w:t>
      </w:r>
      <w:proofErr w:type="spellStart"/>
      <w:r>
        <w:t>ter</w:t>
      </w:r>
      <w:proofErr w:type="spellEnd"/>
      <w:r>
        <w:t xml:space="preserve"> initial access. </w:t>
      </w:r>
      <w:r w:rsidR="0013442C">
        <w:t>I</w:t>
      </w:r>
      <w:r>
        <w:t xml:space="preserve">t was agreed </w:t>
      </w:r>
      <w:r>
        <w:fldChar w:fldCharType="begin"/>
      </w:r>
      <w:r>
        <w:instrText xml:space="preserve"> REF _Ref75170717 \r \h </w:instrText>
      </w:r>
      <w:r>
        <w:fldChar w:fldCharType="separate"/>
      </w:r>
      <w:r w:rsidR="00C94596">
        <w:t>[3]</w:t>
      </w:r>
      <w:r>
        <w:fldChar w:fldCharType="end"/>
      </w:r>
      <w:r>
        <w:t xml:space="preserve"> that the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value signaled in system information is always used for initial access procedure when UE is in RRC Idle state, e.g., RAR/</w:t>
      </w:r>
      <w:proofErr w:type="spellStart"/>
      <w:r>
        <w:t>fallbackRAR</w:t>
      </w:r>
      <w:proofErr w:type="spellEnd"/>
      <w:r>
        <w:t xml:space="preserve"> grant scheduled PUSCH, Msg3 retransmission scheduled by DCI format 0_0 with CRC scrambled by TC-RNTI, etc. </w:t>
      </w:r>
    </w:p>
    <w:p w14:paraId="33029EAC" w14:textId="77777777" w:rsidR="00FC6074" w:rsidRDefault="00FC6074" w:rsidP="00FC6074">
      <w:pPr>
        <w:jc w:val="both"/>
      </w:pPr>
    </w:p>
    <w:p w14:paraId="068DFA0A" w14:textId="4C125360" w:rsidR="00FC6074" w:rsidRDefault="00FC6074" w:rsidP="00FC6074">
      <w:pPr>
        <w:jc w:val="both"/>
      </w:pPr>
      <w:r>
        <w:t xml:space="preserve">It is open whether the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value is used in determining the transmission timing of HARQ-ACK on PUCCH to Msg4/</w:t>
      </w:r>
      <w:proofErr w:type="spellStart"/>
      <w:r>
        <w:t>MsgB</w:t>
      </w:r>
      <w:proofErr w:type="spellEnd"/>
      <w:r>
        <w:t xml:space="preserve"> scheduled by DCI format 1_0 with CRC scrambled by C-RNTI. In our view, if the CRC of DCI format 1_0 is scrambled by C-RNTI, then there is no ambiguity between </w:t>
      </w:r>
      <w:proofErr w:type="spellStart"/>
      <w:r>
        <w:t>gNB</w:t>
      </w:r>
      <w:proofErr w:type="spellEnd"/>
      <w:r>
        <w:t xml:space="preserve"> and UE on the updated value of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Hence, there is no need to apply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in this case. </w:t>
      </w:r>
    </w:p>
    <w:p w14:paraId="761578EA" w14:textId="30CCB08E" w:rsidR="00F04BC5" w:rsidRDefault="00F04BC5" w:rsidP="00FC6074">
      <w:pPr>
        <w:jc w:val="both"/>
      </w:pPr>
    </w:p>
    <w:p w14:paraId="43B3AF6E" w14:textId="77777777" w:rsidR="00F04BC5" w:rsidRDefault="00F04BC5" w:rsidP="00F04BC5">
      <w:pPr>
        <w:jc w:val="both"/>
        <w:rPr>
          <w:i/>
        </w:rPr>
      </w:pPr>
      <w:r w:rsidRPr="001C381A">
        <w:rPr>
          <w:b/>
          <w:i/>
          <w:u w:val="single"/>
        </w:rPr>
        <w:t xml:space="preserve">Proposal </w:t>
      </w:r>
      <w:r>
        <w:rPr>
          <w:b/>
          <w:i/>
          <w:u w:val="single"/>
        </w:rPr>
        <w:t>5</w:t>
      </w:r>
      <w:r w:rsidRPr="001C381A">
        <w:rPr>
          <w:b/>
          <w:i/>
          <w:u w:val="single"/>
        </w:rPr>
        <w:t>:</w:t>
      </w:r>
      <w:r w:rsidRPr="00BF2C61">
        <w:rPr>
          <w:i/>
        </w:rPr>
        <w:t xml:space="preserve"> </w:t>
      </w:r>
      <w:r>
        <w:rPr>
          <w:i/>
        </w:rPr>
        <w:t xml:space="preserve">If a UE is provided with a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value beyond system information, then that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value is used for the transmission timing of HARQ-ACK on PUCCH to Msg4/MsgB scheduled by DCI format 1_0 with CRC scrambled by C-RNTI.</w:t>
      </w:r>
    </w:p>
    <w:p w14:paraId="2CA5748D" w14:textId="62751B63" w:rsidR="00FC6074" w:rsidRDefault="00FC6074" w:rsidP="00FC6074">
      <w:pPr>
        <w:jc w:val="both"/>
      </w:pPr>
    </w:p>
    <w:p w14:paraId="6969D1F7" w14:textId="5F5DD76A" w:rsidR="00FC6074" w:rsidRDefault="00FC6074" w:rsidP="00FC6074">
      <w:pPr>
        <w:jc w:val="both"/>
      </w:pPr>
      <w:r>
        <w:t xml:space="preserve">It is open whether the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value is always used in determining the uplink transmission timing s</w:t>
      </w:r>
      <w:proofErr w:type="spellStart"/>
      <w:r>
        <w:t>cheduled</w:t>
      </w:r>
      <w:proofErr w:type="spellEnd"/>
      <w:r>
        <w:t xml:space="preserve"> by fallback DCI formats. The main motivation of using only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value for fallback DCI is to avoid the ambiguity of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during the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value update progress. This guarantees UE is always reachable. Ho</w:t>
      </w:r>
      <w:proofErr w:type="spellStart"/>
      <w:r>
        <w:t>wever</w:t>
      </w:r>
      <w:proofErr w:type="spellEnd"/>
      <w:r>
        <w:t xml:space="preserve">, if we consider high layer signaling of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update (e.g., MAC CE or RRC reconfiguration), the activation time is </w:t>
      </w:r>
      <w:proofErr w:type="gramStart"/>
      <w:r>
        <w:t>fixed</w:t>
      </w:r>
      <w:proofErr w:type="gramEnd"/>
      <w:r>
        <w:t xml:space="preserve"> and ambiguity</w:t>
      </w:r>
      <w:r w:rsidR="00942A92">
        <w:t xml:space="preserve"> does not exist. Hence, we prefer to apply the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942A92">
        <w:t xml:space="preserve"> value not signaled in system information for the transmission timings related to fallback DCI formats, due to its efficiency. </w:t>
      </w:r>
    </w:p>
    <w:p w14:paraId="283357AB" w14:textId="2EA3784F" w:rsidR="00FC6074" w:rsidRDefault="00FC6074" w:rsidP="00916B3D">
      <w:pPr>
        <w:jc w:val="both"/>
        <w:rPr>
          <w:i/>
        </w:rPr>
      </w:pPr>
    </w:p>
    <w:p w14:paraId="71A3B964" w14:textId="2075F96E" w:rsidR="00F04BC5" w:rsidRDefault="00F04BC5" w:rsidP="00F04BC5">
      <w:pPr>
        <w:jc w:val="both"/>
        <w:rPr>
          <w:i/>
        </w:rPr>
      </w:pPr>
      <w:r w:rsidRPr="001C381A">
        <w:rPr>
          <w:b/>
          <w:i/>
          <w:u w:val="single"/>
        </w:rPr>
        <w:t xml:space="preserve">Proposal </w:t>
      </w:r>
      <w:r>
        <w:rPr>
          <w:b/>
          <w:i/>
          <w:u w:val="single"/>
        </w:rPr>
        <w:t>6</w:t>
      </w:r>
      <w:r w:rsidRPr="001C381A">
        <w:rPr>
          <w:b/>
          <w:i/>
          <w:u w:val="single"/>
        </w:rPr>
        <w:t>:</w:t>
      </w:r>
      <w:r w:rsidRPr="00BF2C61">
        <w:rPr>
          <w:i/>
        </w:rPr>
        <w:t xml:space="preserve"> </w:t>
      </w:r>
      <w:r>
        <w:rPr>
          <w:i/>
        </w:rPr>
        <w:t xml:space="preserve">If a UE is provided with a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value beyond system information, then that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value is used for the transmission timings scheduled by fallback DCI formats.</w:t>
      </w:r>
    </w:p>
    <w:p w14:paraId="504B3E59" w14:textId="77777777" w:rsidR="00F04BC5" w:rsidRDefault="00F04BC5" w:rsidP="00916B3D">
      <w:pPr>
        <w:jc w:val="both"/>
        <w:rPr>
          <w:i/>
        </w:rPr>
      </w:pPr>
    </w:p>
    <w:p w14:paraId="4E0CCBA9" w14:textId="16E0E589" w:rsidR="00521BE2" w:rsidRDefault="005B5115" w:rsidP="005B5115">
      <w:pPr>
        <w:pStyle w:val="Heading2"/>
      </w:pPr>
      <w:r>
        <w:t>MAC CE activation time</w:t>
      </w:r>
    </w:p>
    <w:p w14:paraId="72E37170" w14:textId="01C9BBD6" w:rsidR="0049558E" w:rsidRDefault="00405696" w:rsidP="00BF2C61">
      <w:pPr>
        <w:jc w:val="both"/>
        <w:rPr>
          <w:lang w:eastAsia="x-none"/>
        </w:rPr>
      </w:pPr>
      <w:r>
        <w:t xml:space="preserve">It was agreed </w:t>
      </w:r>
      <w:r>
        <w:fldChar w:fldCharType="begin"/>
      </w:r>
      <w:r>
        <w:instrText xml:space="preserve"> REF _Ref49784738 \r \h </w:instrText>
      </w:r>
      <w:r>
        <w:fldChar w:fldCharType="separate"/>
      </w:r>
      <w:r w:rsidR="00C94596">
        <w:t>[5]</w:t>
      </w:r>
      <w:r>
        <w:fldChar w:fldCharType="end"/>
      </w:r>
      <w:r>
        <w:t xml:space="preserve"> that the activation timing for downlink configuration from a MAC CE command depends on a sc</w:t>
      </w:r>
      <w:r>
        <w:rPr>
          <w:lang w:eastAsia="x-none"/>
        </w:rPr>
        <w:t xml:space="preserve">heduling offset </w:t>
      </w:r>
      <m:oMath>
        <m:sSub>
          <m:sSubPr>
            <m:ctrlPr>
              <w:rPr>
                <w:rFonts w:ascii="Cambria Math" w:hAnsi="Cambria Math"/>
                <w:i/>
                <w:lang w:eastAsia="x-none"/>
              </w:rPr>
            </m:ctrlPr>
          </m:sSubPr>
          <m:e>
            <m:r>
              <w:rPr>
                <w:rFonts w:ascii="Cambria Math" w:hAnsi="Cambria Math"/>
                <w:lang w:eastAsia="x-none"/>
              </w:rPr>
              <m:t>K</m:t>
            </m:r>
          </m:e>
          <m:sub>
            <m:r>
              <w:rPr>
                <w:rFonts w:ascii="Cambria Math" w:hAnsi="Cambria Math"/>
                <w:lang w:eastAsia="x-none"/>
              </w:rPr>
              <m:t>mac</m:t>
            </m:r>
          </m:sub>
        </m:sSub>
      </m:oMath>
      <w:r>
        <w:rPr>
          <w:lang w:eastAsia="x-none"/>
        </w:rPr>
        <w:t xml:space="preserve">, which is different from </w:t>
      </w:r>
      <m:oMath>
        <m:sSub>
          <m:sSubPr>
            <m:ctrlPr>
              <w:rPr>
                <w:rFonts w:ascii="Cambria Math" w:hAnsi="Cambria Math"/>
                <w:i/>
                <w:lang w:eastAsia="x-none"/>
              </w:rPr>
            </m:ctrlPr>
          </m:sSubPr>
          <m:e>
            <m:r>
              <w:rPr>
                <w:rFonts w:ascii="Cambria Math" w:hAnsi="Cambria Math"/>
                <w:lang w:eastAsia="x-none"/>
              </w:rPr>
              <m:t>K</m:t>
            </m:r>
          </m:e>
          <m:sub>
            <m:r>
              <w:rPr>
                <w:rFonts w:ascii="Cambria Math" w:hAnsi="Cambria Math"/>
                <w:lang w:eastAsia="x-none"/>
              </w:rPr>
              <m:t>offset</m:t>
            </m:r>
          </m:sub>
        </m:sSub>
      </m:oMath>
      <w:r>
        <w:rPr>
          <w:lang w:eastAsia="x-none"/>
        </w:rPr>
        <w:t>. It</w:t>
      </w:r>
      <w:r w:rsidR="0049558E">
        <w:rPr>
          <w:lang w:eastAsia="x-none"/>
        </w:rPr>
        <w:t xml:space="preserve"> was agreed </w:t>
      </w:r>
      <w:r w:rsidR="00D26841">
        <w:rPr>
          <w:lang w:eastAsia="x-none"/>
        </w:rPr>
        <w:fldChar w:fldCharType="begin"/>
      </w:r>
      <w:r w:rsidR="00D26841">
        <w:rPr>
          <w:lang w:eastAsia="x-none"/>
        </w:rPr>
        <w:instrText xml:space="preserve"> REF _Ref77862266 \r \h </w:instrText>
      </w:r>
      <w:r w:rsidR="00D26841">
        <w:rPr>
          <w:lang w:eastAsia="x-none"/>
        </w:rPr>
      </w:r>
      <w:r w:rsidR="00D26841">
        <w:rPr>
          <w:lang w:eastAsia="x-none"/>
        </w:rPr>
        <w:fldChar w:fldCharType="separate"/>
      </w:r>
      <w:r w:rsidR="00C94596">
        <w:rPr>
          <w:lang w:eastAsia="x-none"/>
        </w:rPr>
        <w:t>[4]</w:t>
      </w:r>
      <w:r w:rsidR="00D26841">
        <w:rPr>
          <w:lang w:eastAsia="x-none"/>
        </w:rPr>
        <w:fldChar w:fldCharType="end"/>
      </w:r>
      <w:r w:rsidR="0049558E">
        <w:rPr>
          <w:lang w:eastAsia="x-none"/>
        </w:rPr>
        <w:t xml:space="preserve"> that </w:t>
      </w:r>
      <m:oMath>
        <m:sSub>
          <m:sSubPr>
            <m:ctrlPr>
              <w:rPr>
                <w:rFonts w:ascii="Cambria Math" w:hAnsi="Cambria Math"/>
                <w:i/>
                <w:lang w:eastAsia="x-none"/>
              </w:rPr>
            </m:ctrlPr>
          </m:sSubPr>
          <m:e>
            <m:r>
              <w:rPr>
                <w:rFonts w:ascii="Cambria Math" w:hAnsi="Cambria Math"/>
                <w:lang w:eastAsia="x-none"/>
              </w:rPr>
              <m:t>K</m:t>
            </m:r>
          </m:e>
          <m:sub>
            <m:r>
              <w:rPr>
                <w:rFonts w:ascii="Cambria Math" w:hAnsi="Cambria Math"/>
                <w:lang w:eastAsia="x-none"/>
              </w:rPr>
              <m:t>mac</m:t>
            </m:r>
          </m:sub>
        </m:sSub>
      </m:oMath>
      <w:r w:rsidR="0049558E">
        <w:rPr>
          <w:lang w:eastAsia="x-none"/>
        </w:rPr>
        <w:t xml:space="preserve"> value can be provided by network.</w:t>
      </w:r>
      <w:r w:rsidR="00D26841">
        <w:rPr>
          <w:lang w:eastAsia="x-none"/>
        </w:rPr>
        <w:t xml:space="preserve"> The MAC CE activation time based on </w:t>
      </w:r>
      <m:oMath>
        <m:sSub>
          <m:sSubPr>
            <m:ctrlPr>
              <w:rPr>
                <w:rFonts w:ascii="Cambria Math" w:hAnsi="Cambria Math"/>
                <w:i/>
                <w:lang w:eastAsia="x-none"/>
              </w:rPr>
            </m:ctrlPr>
          </m:sSubPr>
          <m:e>
            <m:r>
              <w:rPr>
                <w:rFonts w:ascii="Cambria Math" w:hAnsi="Cambria Math"/>
                <w:lang w:eastAsia="x-none"/>
              </w:rPr>
              <m:t>K</m:t>
            </m:r>
          </m:e>
          <m:sub>
            <m:r>
              <w:rPr>
                <w:rFonts w:ascii="Cambria Math" w:hAnsi="Cambria Math"/>
                <w:lang w:eastAsia="x-none"/>
              </w:rPr>
              <m:t>mac</m:t>
            </m:r>
          </m:sub>
        </m:sSub>
      </m:oMath>
      <w:r w:rsidR="00D26841">
        <w:rPr>
          <w:lang w:eastAsia="x-none"/>
        </w:rPr>
        <w:t xml:space="preserve"> was agreed </w:t>
      </w:r>
      <w:r w:rsidR="00D26841">
        <w:rPr>
          <w:lang w:eastAsia="x-none"/>
        </w:rPr>
        <w:fldChar w:fldCharType="begin"/>
      </w:r>
      <w:r w:rsidR="00D26841">
        <w:rPr>
          <w:lang w:eastAsia="x-none"/>
        </w:rPr>
        <w:instrText xml:space="preserve"> REF _Ref75170717 \r \h </w:instrText>
      </w:r>
      <w:r w:rsidR="00D26841">
        <w:rPr>
          <w:lang w:eastAsia="x-none"/>
        </w:rPr>
      </w:r>
      <w:r w:rsidR="00D26841">
        <w:rPr>
          <w:lang w:eastAsia="x-none"/>
        </w:rPr>
        <w:fldChar w:fldCharType="separate"/>
      </w:r>
      <w:r w:rsidR="00C94596">
        <w:rPr>
          <w:lang w:eastAsia="x-none"/>
        </w:rPr>
        <w:t>[3]</w:t>
      </w:r>
      <w:r w:rsidR="00D26841">
        <w:rPr>
          <w:lang w:eastAsia="x-none"/>
        </w:rPr>
        <w:fldChar w:fldCharType="end"/>
      </w:r>
      <w:r w:rsidR="00D26841">
        <w:rPr>
          <w:lang w:eastAsia="x-none"/>
        </w:rPr>
        <w:t xml:space="preserve">, </w:t>
      </w:r>
      <w:r w:rsidR="00D26841">
        <w:rPr>
          <w:lang w:eastAsia="x-none"/>
        </w:rPr>
        <w:lastRenderedPageBreak/>
        <w:t xml:space="preserve">where </w:t>
      </w:r>
      <m:oMath>
        <m:sSub>
          <m:sSubPr>
            <m:ctrlPr>
              <w:rPr>
                <w:rFonts w:ascii="Cambria Math" w:hAnsi="Cambria Math"/>
                <w:i/>
                <w:lang w:eastAsia="x-none"/>
              </w:rPr>
            </m:ctrlPr>
          </m:sSubPr>
          <m:e>
            <m:r>
              <w:rPr>
                <w:rFonts w:ascii="Cambria Math" w:hAnsi="Cambria Math"/>
                <w:lang w:eastAsia="x-none"/>
              </w:rPr>
              <m:t>K</m:t>
            </m:r>
          </m:e>
          <m:sub>
            <m:r>
              <w:rPr>
                <w:rFonts w:ascii="Cambria Math" w:hAnsi="Cambria Math"/>
                <w:lang w:eastAsia="x-none"/>
              </w:rPr>
              <m:t>mac</m:t>
            </m:r>
          </m:sub>
        </m:sSub>
      </m:oMath>
      <w:r w:rsidR="00D26841">
        <w:rPr>
          <w:lang w:eastAsia="x-none"/>
        </w:rPr>
        <w:t xml:space="preserve"> is assumed to have the unit of PUCCH slot. T</w:t>
      </w:r>
      <w:r w:rsidR="0049558E">
        <w:rPr>
          <w:lang w:eastAsia="x-none"/>
        </w:rPr>
        <w:t xml:space="preserve">he detailed signaling of </w:t>
      </w:r>
      <m:oMath>
        <m:sSub>
          <m:sSubPr>
            <m:ctrlPr>
              <w:rPr>
                <w:rFonts w:ascii="Cambria Math" w:hAnsi="Cambria Math"/>
                <w:i/>
                <w:lang w:eastAsia="x-none"/>
              </w:rPr>
            </m:ctrlPr>
          </m:sSubPr>
          <m:e>
            <m:r>
              <w:rPr>
                <w:rFonts w:ascii="Cambria Math" w:hAnsi="Cambria Math"/>
                <w:lang w:eastAsia="x-none"/>
              </w:rPr>
              <m:t>K</m:t>
            </m:r>
          </m:e>
          <m:sub>
            <m:r>
              <w:rPr>
                <w:rFonts w:ascii="Cambria Math" w:hAnsi="Cambria Math"/>
                <w:lang w:eastAsia="x-none"/>
              </w:rPr>
              <m:t>mac</m:t>
            </m:r>
          </m:sub>
        </m:sSub>
      </m:oMath>
      <w:r w:rsidR="0049558E">
        <w:rPr>
          <w:lang w:eastAsia="x-none"/>
        </w:rPr>
        <w:t xml:space="preserve"> needs to be specified. </w:t>
      </w:r>
    </w:p>
    <w:p w14:paraId="1B664653" w14:textId="3DA49DFE" w:rsidR="00D26841" w:rsidRDefault="00D26841" w:rsidP="00BF2C61">
      <w:pPr>
        <w:jc w:val="both"/>
        <w:rPr>
          <w:lang w:eastAsia="x-none"/>
        </w:rPr>
      </w:pPr>
    </w:p>
    <w:p w14:paraId="3880D4DD" w14:textId="77777777" w:rsidR="00B3658A" w:rsidRDefault="00D26841" w:rsidP="00BF2C61">
      <w:pPr>
        <w:jc w:val="both"/>
        <w:rPr>
          <w:lang w:eastAsia="x-none"/>
        </w:rPr>
      </w:pPr>
      <w:r>
        <w:rPr>
          <w:lang w:eastAsia="x-none"/>
        </w:rPr>
        <w:t xml:space="preserve">It was agreed </w:t>
      </w:r>
      <w:r>
        <w:rPr>
          <w:lang w:eastAsia="x-none"/>
        </w:rPr>
        <w:fldChar w:fldCharType="begin"/>
      </w:r>
      <w:r>
        <w:rPr>
          <w:lang w:eastAsia="x-none"/>
        </w:rPr>
        <w:instrText xml:space="preserve"> REF _Ref75170717 \r \h </w:instrText>
      </w:r>
      <w:r>
        <w:rPr>
          <w:lang w:eastAsia="x-none"/>
        </w:rPr>
      </w:r>
      <w:r>
        <w:rPr>
          <w:lang w:eastAsia="x-none"/>
        </w:rPr>
        <w:fldChar w:fldCharType="separate"/>
      </w:r>
      <w:r w:rsidR="00C94596">
        <w:rPr>
          <w:lang w:eastAsia="x-none"/>
        </w:rPr>
        <w:t>[3]</w:t>
      </w:r>
      <w:r>
        <w:rPr>
          <w:lang w:eastAsia="x-none"/>
        </w:rPr>
        <w:fldChar w:fldCharType="end"/>
      </w:r>
      <w:r>
        <w:rPr>
          <w:lang w:eastAsia="x-none"/>
        </w:rPr>
        <w:t xml:space="preserve"> that </w:t>
      </w:r>
      <m:oMath>
        <m:sSub>
          <m:sSubPr>
            <m:ctrlPr>
              <w:rPr>
                <w:rFonts w:ascii="Cambria Math" w:hAnsi="Cambria Math"/>
                <w:i/>
                <w:lang w:eastAsia="x-none"/>
              </w:rPr>
            </m:ctrlPr>
          </m:sSubPr>
          <m:e>
            <m:r>
              <w:rPr>
                <w:rFonts w:ascii="Cambria Math" w:hAnsi="Cambria Math"/>
                <w:lang w:eastAsia="x-none"/>
              </w:rPr>
              <m:t>K</m:t>
            </m:r>
          </m:e>
          <m:sub>
            <m:r>
              <w:rPr>
                <w:rFonts w:ascii="Cambria Math" w:hAnsi="Cambria Math"/>
                <w:lang w:eastAsia="x-none"/>
              </w:rPr>
              <m:t>mac</m:t>
            </m:r>
          </m:sub>
        </m:sSub>
      </m:oMath>
      <w:r>
        <w:rPr>
          <w:lang w:eastAsia="x-none"/>
        </w:rPr>
        <w:t xml:space="preserve"> is used to estimate the UE-</w:t>
      </w:r>
      <w:proofErr w:type="spellStart"/>
      <w:r>
        <w:rPr>
          <w:lang w:eastAsia="x-none"/>
        </w:rPr>
        <w:t>gNB</w:t>
      </w:r>
      <w:proofErr w:type="spellEnd"/>
      <w:r>
        <w:rPr>
          <w:lang w:eastAsia="x-none"/>
        </w:rPr>
        <w:t xml:space="preserve"> RTT, which is set as the ra-</w:t>
      </w:r>
      <w:proofErr w:type="spellStart"/>
      <w:r>
        <w:rPr>
          <w:lang w:eastAsia="x-none"/>
        </w:rPr>
        <w:t>ResponseWindow</w:t>
      </w:r>
      <w:proofErr w:type="spellEnd"/>
      <w:r>
        <w:rPr>
          <w:lang w:eastAsia="x-none"/>
        </w:rPr>
        <w:t xml:space="preserve"> offset or </w:t>
      </w:r>
      <w:proofErr w:type="spellStart"/>
      <w:r>
        <w:rPr>
          <w:lang w:eastAsia="x-none"/>
        </w:rPr>
        <w:t>msgB-ResponseWindow</w:t>
      </w:r>
      <w:proofErr w:type="spellEnd"/>
      <w:r>
        <w:rPr>
          <w:lang w:eastAsia="x-none"/>
        </w:rPr>
        <w:t xml:space="preserve"> offset. This implies </w:t>
      </w:r>
      <m:oMath>
        <m:sSub>
          <m:sSubPr>
            <m:ctrlPr>
              <w:rPr>
                <w:rFonts w:ascii="Cambria Math" w:hAnsi="Cambria Math"/>
                <w:i/>
                <w:lang w:eastAsia="x-none"/>
              </w:rPr>
            </m:ctrlPr>
          </m:sSubPr>
          <m:e>
            <m:r>
              <w:rPr>
                <w:rFonts w:ascii="Cambria Math" w:hAnsi="Cambria Math"/>
                <w:lang w:eastAsia="x-none"/>
              </w:rPr>
              <m:t>K</m:t>
            </m:r>
          </m:e>
          <m:sub>
            <m:r>
              <w:rPr>
                <w:rFonts w:ascii="Cambria Math" w:hAnsi="Cambria Math"/>
                <w:lang w:eastAsia="x-none"/>
              </w:rPr>
              <m:t>mac</m:t>
            </m:r>
          </m:sub>
        </m:sSub>
      </m:oMath>
      <w:r>
        <w:rPr>
          <w:lang w:eastAsia="x-none"/>
        </w:rPr>
        <w:t xml:space="preserve"> value needs to be known before UE’s initial access. Hence, it is natural that </w:t>
      </w:r>
      <m:oMath>
        <m:sSub>
          <m:sSubPr>
            <m:ctrlPr>
              <w:rPr>
                <w:rFonts w:ascii="Cambria Math" w:hAnsi="Cambria Math"/>
                <w:i/>
                <w:lang w:eastAsia="x-none"/>
              </w:rPr>
            </m:ctrlPr>
          </m:sSubPr>
          <m:e>
            <m:r>
              <w:rPr>
                <w:rFonts w:ascii="Cambria Math" w:hAnsi="Cambria Math"/>
                <w:lang w:eastAsia="x-none"/>
              </w:rPr>
              <m:t>K</m:t>
            </m:r>
          </m:e>
          <m:sub>
            <m:r>
              <w:rPr>
                <w:rFonts w:ascii="Cambria Math" w:hAnsi="Cambria Math"/>
                <w:lang w:eastAsia="x-none"/>
              </w:rPr>
              <m:t>mac</m:t>
            </m:r>
          </m:sub>
        </m:sSub>
      </m:oMath>
      <w:r>
        <w:rPr>
          <w:lang w:eastAsia="x-none"/>
        </w:rPr>
        <w:t xml:space="preserve"> is carried in system information.</w:t>
      </w:r>
    </w:p>
    <w:p w14:paraId="6F4DE9D2" w14:textId="2128E25D" w:rsidR="00D26841" w:rsidRDefault="00A52EB8" w:rsidP="00BF2C61">
      <w:pPr>
        <w:jc w:val="both"/>
        <w:rPr>
          <w:lang w:eastAsia="x-none"/>
        </w:rPr>
      </w:pPr>
      <w:r>
        <w:rPr>
          <w:lang w:eastAsia="x-none"/>
        </w:rPr>
        <w:t xml:space="preserve"> </w:t>
      </w:r>
    </w:p>
    <w:p w14:paraId="758C117A" w14:textId="77777777" w:rsidR="00B3658A" w:rsidRDefault="00A52EB8" w:rsidP="00BF2C61">
      <w:pPr>
        <w:jc w:val="both"/>
        <w:rPr>
          <w:lang w:eastAsia="x-none"/>
        </w:rPr>
      </w:pPr>
      <w:r>
        <w:rPr>
          <w:lang w:eastAsia="x-none"/>
        </w:rPr>
        <w:t xml:space="preserve">On the other hand, the </w:t>
      </w:r>
      <m:oMath>
        <m:sSub>
          <m:sSubPr>
            <m:ctrlPr>
              <w:rPr>
                <w:rFonts w:ascii="Cambria Math" w:hAnsi="Cambria Math"/>
                <w:i/>
                <w:lang w:eastAsia="x-none"/>
              </w:rPr>
            </m:ctrlPr>
          </m:sSubPr>
          <m:e>
            <m:r>
              <w:rPr>
                <w:rFonts w:ascii="Cambria Math" w:hAnsi="Cambria Math"/>
                <w:lang w:eastAsia="x-none"/>
              </w:rPr>
              <m:t>K</m:t>
            </m:r>
          </m:e>
          <m:sub>
            <m:r>
              <w:rPr>
                <w:rFonts w:ascii="Cambria Math" w:hAnsi="Cambria Math"/>
                <w:lang w:eastAsia="x-none"/>
              </w:rPr>
              <m:t>mac</m:t>
            </m:r>
          </m:sub>
        </m:sSub>
      </m:oMath>
      <w:r>
        <w:rPr>
          <w:lang w:eastAsia="x-none"/>
        </w:rPr>
        <w:t xml:space="preserve"> used to determine MAC CE activation time is in the unit of PUCCH slot. Note the numerology of PUCCH may be UE dependent. In other words, the </w:t>
      </w:r>
      <m:oMath>
        <m:sSub>
          <m:sSubPr>
            <m:ctrlPr>
              <w:rPr>
                <w:rFonts w:ascii="Cambria Math" w:hAnsi="Cambria Math"/>
                <w:i/>
                <w:lang w:eastAsia="x-none"/>
              </w:rPr>
            </m:ctrlPr>
          </m:sSubPr>
          <m:e>
            <m:r>
              <w:rPr>
                <w:rFonts w:ascii="Cambria Math" w:hAnsi="Cambria Math"/>
                <w:lang w:eastAsia="x-none"/>
              </w:rPr>
              <m:t>K</m:t>
            </m:r>
          </m:e>
          <m:sub>
            <m:r>
              <w:rPr>
                <w:rFonts w:ascii="Cambria Math" w:hAnsi="Cambria Math"/>
                <w:lang w:eastAsia="x-none"/>
              </w:rPr>
              <m:t>mac</m:t>
            </m:r>
          </m:sub>
        </m:sSub>
      </m:oMath>
      <w:r>
        <w:rPr>
          <w:lang w:eastAsia="x-none"/>
        </w:rPr>
        <w:t xml:space="preserve"> carried in system information may not be aligned with numerology of UE </w:t>
      </w:r>
      <w:r w:rsidR="00B3658A">
        <w:rPr>
          <w:lang w:eastAsia="x-none"/>
        </w:rPr>
        <w:t>specific</w:t>
      </w:r>
      <w:r>
        <w:rPr>
          <w:lang w:eastAsia="x-none"/>
        </w:rPr>
        <w:t xml:space="preserve"> PUCCH. </w:t>
      </w:r>
    </w:p>
    <w:p w14:paraId="7A19856D" w14:textId="77777777" w:rsidR="00B3658A" w:rsidRDefault="00B3658A" w:rsidP="00BF2C61">
      <w:pPr>
        <w:jc w:val="both"/>
        <w:rPr>
          <w:lang w:eastAsia="x-none"/>
        </w:rPr>
      </w:pPr>
    </w:p>
    <w:p w14:paraId="1DA619F8" w14:textId="122A1B7F" w:rsidR="00A52EB8" w:rsidRDefault="00B3658A" w:rsidP="00BF2C61">
      <w:pPr>
        <w:jc w:val="both"/>
        <w:rPr>
          <w:lang w:eastAsia="x-none"/>
        </w:rPr>
      </w:pPr>
      <w:r>
        <w:rPr>
          <w:lang w:eastAsia="x-none"/>
        </w:rPr>
        <w:t xml:space="preserve">Regarding the signaling of </w:t>
      </w:r>
      <m:oMath>
        <m:sSub>
          <m:sSubPr>
            <m:ctrlPr>
              <w:rPr>
                <w:rFonts w:ascii="Cambria Math" w:hAnsi="Cambria Math"/>
                <w:i/>
                <w:lang w:eastAsia="x-none"/>
              </w:rPr>
            </m:ctrlPr>
          </m:sSubPr>
          <m:e>
            <m:r>
              <w:rPr>
                <w:rFonts w:ascii="Cambria Math" w:hAnsi="Cambria Math"/>
                <w:lang w:eastAsia="x-none"/>
              </w:rPr>
              <m:t>K</m:t>
            </m:r>
          </m:e>
          <m:sub>
            <m:r>
              <w:rPr>
                <w:rFonts w:ascii="Cambria Math" w:hAnsi="Cambria Math"/>
                <w:lang w:eastAsia="x-none"/>
              </w:rPr>
              <m:t>mac</m:t>
            </m:r>
          </m:sub>
        </m:sSub>
      </m:oMath>
      <w:r>
        <w:rPr>
          <w:lang w:eastAsia="x-none"/>
        </w:rPr>
        <w:t>, o</w:t>
      </w:r>
      <w:proofErr w:type="spellStart"/>
      <w:r w:rsidR="00A52EB8">
        <w:rPr>
          <w:lang w:eastAsia="x-none"/>
        </w:rPr>
        <w:t>ne</w:t>
      </w:r>
      <w:proofErr w:type="spellEnd"/>
      <w:r w:rsidR="00A52EB8">
        <w:rPr>
          <w:lang w:eastAsia="x-none"/>
        </w:rPr>
        <w:t xml:space="preserve"> way is the </w:t>
      </w:r>
      <m:oMath>
        <m:sSub>
          <m:sSubPr>
            <m:ctrlPr>
              <w:rPr>
                <w:rFonts w:ascii="Cambria Math" w:hAnsi="Cambria Math"/>
                <w:i/>
                <w:lang w:eastAsia="x-none"/>
              </w:rPr>
            </m:ctrlPr>
          </m:sSubPr>
          <m:e>
            <m:r>
              <w:rPr>
                <w:rFonts w:ascii="Cambria Math" w:hAnsi="Cambria Math"/>
                <w:lang w:eastAsia="x-none"/>
              </w:rPr>
              <m:t>K</m:t>
            </m:r>
          </m:e>
          <m:sub>
            <m:r>
              <w:rPr>
                <w:rFonts w:ascii="Cambria Math" w:hAnsi="Cambria Math"/>
                <w:lang w:eastAsia="x-none"/>
              </w:rPr>
              <m:t>mac</m:t>
            </m:r>
          </m:sub>
        </m:sSub>
      </m:oMath>
      <w:r w:rsidR="00A52EB8">
        <w:rPr>
          <w:lang w:eastAsia="x-none"/>
        </w:rPr>
        <w:t xml:space="preserve"> carried in system information is in absolute time (e.g., ms). Another way is the </w:t>
      </w:r>
      <m:oMath>
        <m:sSub>
          <m:sSubPr>
            <m:ctrlPr>
              <w:rPr>
                <w:rFonts w:ascii="Cambria Math" w:hAnsi="Cambria Math"/>
                <w:i/>
                <w:lang w:eastAsia="x-none"/>
              </w:rPr>
            </m:ctrlPr>
          </m:sSubPr>
          <m:e>
            <m:r>
              <w:rPr>
                <w:rFonts w:ascii="Cambria Math" w:hAnsi="Cambria Math"/>
                <w:lang w:eastAsia="x-none"/>
              </w:rPr>
              <m:t>K</m:t>
            </m:r>
          </m:e>
          <m:sub>
            <m:r>
              <w:rPr>
                <w:rFonts w:ascii="Cambria Math" w:hAnsi="Cambria Math"/>
                <w:lang w:eastAsia="x-none"/>
              </w:rPr>
              <m:t>mac</m:t>
            </m:r>
          </m:sub>
        </m:sSub>
      </m:oMath>
      <w:r w:rsidR="00A52EB8">
        <w:rPr>
          <w:lang w:eastAsia="x-none"/>
        </w:rPr>
        <w:t xml:space="preserve"> carried in system information is in the unit of a </w:t>
      </w:r>
      <w:r w:rsidR="00C36492">
        <w:rPr>
          <w:lang w:eastAsia="x-none"/>
        </w:rPr>
        <w:t>given</w:t>
      </w:r>
      <w:r w:rsidR="00A52EB8">
        <w:rPr>
          <w:lang w:eastAsia="x-none"/>
        </w:rPr>
        <w:t xml:space="preserve"> subcarrier spacing in a given frequency range. For example, </w:t>
      </w:r>
      <m:oMath>
        <m:sSub>
          <m:sSubPr>
            <m:ctrlPr>
              <w:rPr>
                <w:rFonts w:ascii="Cambria Math" w:hAnsi="Cambria Math"/>
                <w:i/>
                <w:lang w:eastAsia="x-none"/>
              </w:rPr>
            </m:ctrlPr>
          </m:sSubPr>
          <m:e>
            <m:r>
              <w:rPr>
                <w:rFonts w:ascii="Cambria Math" w:hAnsi="Cambria Math"/>
                <w:lang w:eastAsia="x-none"/>
              </w:rPr>
              <m:t>K</m:t>
            </m:r>
          </m:e>
          <m:sub>
            <m:r>
              <w:rPr>
                <w:rFonts w:ascii="Cambria Math" w:hAnsi="Cambria Math"/>
                <w:lang w:eastAsia="x-none"/>
              </w:rPr>
              <m:t>mac</m:t>
            </m:r>
          </m:sub>
        </m:sSub>
      </m:oMath>
      <w:r w:rsidR="00A52EB8">
        <w:rPr>
          <w:lang w:eastAsia="x-none"/>
        </w:rPr>
        <w:t xml:space="preserve"> is in the unit of slots for </w:t>
      </w:r>
      <w:r w:rsidR="00C36492">
        <w:rPr>
          <w:lang w:eastAsia="x-none"/>
        </w:rPr>
        <w:t>the</w:t>
      </w:r>
      <w:r w:rsidR="00A52EB8">
        <w:rPr>
          <w:lang w:eastAsia="x-none"/>
        </w:rPr>
        <w:t xml:space="preserve"> subcarrier spacing of 15 kHz i</w:t>
      </w:r>
      <w:r w:rsidR="00C36492">
        <w:rPr>
          <w:lang w:eastAsia="x-none"/>
        </w:rPr>
        <w:t>f the carrier frequency is below 7.125 GHz</w:t>
      </w:r>
      <w:r w:rsidR="00A52EB8">
        <w:rPr>
          <w:lang w:eastAsia="x-none"/>
        </w:rPr>
        <w:t xml:space="preserve"> and </w:t>
      </w:r>
      <m:oMath>
        <m:sSub>
          <m:sSubPr>
            <m:ctrlPr>
              <w:rPr>
                <w:rFonts w:ascii="Cambria Math" w:hAnsi="Cambria Math"/>
                <w:i/>
                <w:lang w:eastAsia="x-none"/>
              </w:rPr>
            </m:ctrlPr>
          </m:sSubPr>
          <m:e>
            <m:r>
              <w:rPr>
                <w:rFonts w:ascii="Cambria Math" w:hAnsi="Cambria Math"/>
                <w:lang w:eastAsia="x-none"/>
              </w:rPr>
              <m:t>K</m:t>
            </m:r>
          </m:e>
          <m:sub>
            <m:r>
              <w:rPr>
                <w:rFonts w:ascii="Cambria Math" w:hAnsi="Cambria Math"/>
                <w:lang w:eastAsia="x-none"/>
              </w:rPr>
              <m:t>mac</m:t>
            </m:r>
          </m:sub>
        </m:sSub>
      </m:oMath>
      <w:r w:rsidR="00A52EB8">
        <w:rPr>
          <w:lang w:eastAsia="x-none"/>
        </w:rPr>
        <w:t xml:space="preserve"> is in the unit of slots for the subcarrier spacing of 120 kHz </w:t>
      </w:r>
      <w:r w:rsidR="00C36492">
        <w:rPr>
          <w:lang w:eastAsia="x-none"/>
        </w:rPr>
        <w:t>if the carrier frequency is above 7.125 GHz</w:t>
      </w:r>
      <w:r w:rsidR="00A52EB8">
        <w:rPr>
          <w:lang w:eastAsia="x-none"/>
        </w:rPr>
        <w:t xml:space="preserve">. </w:t>
      </w:r>
    </w:p>
    <w:p w14:paraId="163E8A38" w14:textId="77777777" w:rsidR="00405696" w:rsidRDefault="00405696" w:rsidP="00BF2C61">
      <w:pPr>
        <w:jc w:val="both"/>
      </w:pPr>
    </w:p>
    <w:p w14:paraId="066616E5" w14:textId="37D63E6C" w:rsidR="00405696" w:rsidRDefault="00405696" w:rsidP="00BF2C61">
      <w:pPr>
        <w:jc w:val="both"/>
        <w:rPr>
          <w:i/>
        </w:rPr>
      </w:pPr>
      <w:r w:rsidRPr="00CA376E">
        <w:rPr>
          <w:b/>
          <w:i/>
          <w:u w:val="single"/>
        </w:rPr>
        <w:t xml:space="preserve">Proposal </w:t>
      </w:r>
      <w:r w:rsidR="00F04BC5">
        <w:rPr>
          <w:b/>
          <w:i/>
          <w:u w:val="single"/>
        </w:rPr>
        <w:t>7</w:t>
      </w:r>
      <w:r w:rsidRPr="00CA376E">
        <w:rPr>
          <w:b/>
          <w:i/>
          <w:u w:val="single"/>
        </w:rPr>
        <w:t>:</w:t>
      </w:r>
      <w:r w:rsidRPr="00CA376E">
        <w:rPr>
          <w:i/>
        </w:rPr>
        <w:t xml:space="preserve"> </w:t>
      </w:r>
      <w:r>
        <w:rPr>
          <w:i/>
        </w:rPr>
        <w:t xml:space="preserve">The scheduling offset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00A52EB8">
        <w:rPr>
          <w:i/>
        </w:rPr>
        <w:t xml:space="preserve"> </w:t>
      </w:r>
      <w:r>
        <w:rPr>
          <w:i/>
        </w:rPr>
        <w:t xml:space="preserve">is </w:t>
      </w:r>
      <w:r w:rsidR="00127F02">
        <w:rPr>
          <w:i/>
        </w:rPr>
        <w:t>carried in system information</w:t>
      </w:r>
      <w:r w:rsidR="00A52EB8">
        <w:rPr>
          <w:i/>
        </w:rPr>
        <w:t xml:space="preserve">, in the unit of milli-seconds or in the unit of slots for </w:t>
      </w:r>
      <w:r w:rsidR="00C36492">
        <w:rPr>
          <w:i/>
        </w:rPr>
        <w:t xml:space="preserve">a given </w:t>
      </w:r>
      <w:r w:rsidR="00A52EB8">
        <w:rPr>
          <w:i/>
        </w:rPr>
        <w:t xml:space="preserve">subcarrier spacing </w:t>
      </w:r>
      <w:r w:rsidR="00C36492">
        <w:rPr>
          <w:i/>
        </w:rPr>
        <w:t>in</w:t>
      </w:r>
      <w:r w:rsidR="00A52EB8">
        <w:rPr>
          <w:i/>
        </w:rPr>
        <w:t xml:space="preserve"> </w:t>
      </w:r>
      <w:r w:rsidR="00B3658A">
        <w:rPr>
          <w:i/>
        </w:rPr>
        <w:t>a</w:t>
      </w:r>
      <w:r w:rsidR="00C36492">
        <w:rPr>
          <w:i/>
        </w:rPr>
        <w:t xml:space="preserve"> frequency range.</w:t>
      </w:r>
      <w:r w:rsidR="00A52EB8">
        <w:rPr>
          <w:i/>
        </w:rPr>
        <w:t xml:space="preserve">  </w:t>
      </w:r>
    </w:p>
    <w:p w14:paraId="23355C05" w14:textId="77777777" w:rsidR="00155E16" w:rsidRPr="00155E16" w:rsidRDefault="00155E16" w:rsidP="00155E16"/>
    <w:p w14:paraId="633582A8" w14:textId="765852BE" w:rsidR="005B5115" w:rsidRDefault="005B5115" w:rsidP="005B5115">
      <w:pPr>
        <w:pStyle w:val="Heading2"/>
      </w:pPr>
      <w:r>
        <w:t>RAR window starting time</w:t>
      </w:r>
    </w:p>
    <w:p w14:paraId="6A6C0783" w14:textId="3B6B27E9" w:rsidR="00301A4E" w:rsidRDefault="00301A4E" w:rsidP="005B5115">
      <w:pPr>
        <w:jc w:val="both"/>
      </w:pPr>
      <w:r>
        <w:rPr>
          <w:bCs/>
          <w:iCs/>
        </w:rPr>
        <w:t xml:space="preserve">It was agreed </w:t>
      </w:r>
      <w:r>
        <w:rPr>
          <w:bCs/>
          <w:iCs/>
        </w:rPr>
        <w:fldChar w:fldCharType="begin"/>
      </w:r>
      <w:r>
        <w:rPr>
          <w:bCs/>
          <w:iCs/>
        </w:rPr>
        <w:instrText xml:space="preserve"> REF _Ref75170717 \r \h </w:instrText>
      </w:r>
      <w:r>
        <w:rPr>
          <w:bCs/>
          <w:iCs/>
        </w:rPr>
      </w:r>
      <w:r>
        <w:rPr>
          <w:bCs/>
          <w:iCs/>
        </w:rPr>
        <w:fldChar w:fldCharType="separate"/>
      </w:r>
      <w:r w:rsidR="00B3658A">
        <w:rPr>
          <w:bCs/>
          <w:iCs/>
        </w:rPr>
        <w:t>[3]</w:t>
      </w:r>
      <w:r>
        <w:rPr>
          <w:bCs/>
          <w:iCs/>
        </w:rPr>
        <w:fldChar w:fldCharType="end"/>
      </w:r>
      <w:r>
        <w:rPr>
          <w:bCs/>
          <w:iCs/>
        </w:rPr>
        <w:t xml:space="preserve"> that the RAR window offset for both 2-step RACH and 4-step RACH is equal to an estimate of UE-</w:t>
      </w:r>
      <w:proofErr w:type="spellStart"/>
      <w:r>
        <w:rPr>
          <w:bCs/>
          <w:iCs/>
        </w:rPr>
        <w:t>gNB</w:t>
      </w:r>
      <w:proofErr w:type="spellEnd"/>
      <w:r>
        <w:rPr>
          <w:bCs/>
          <w:iCs/>
        </w:rPr>
        <w:t xml:space="preserve"> RTT, which is the sum of UE’s TA and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t xml:space="preserve">. The UE’s TA is based on the formula </w:t>
      </w:r>
      <m:oMath>
        <m:sSub>
          <m:sSubPr>
            <m:ctrlPr>
              <w:rPr>
                <w:rFonts w:ascii="Cambria Math" w:hAnsi="Cambria Math"/>
                <w:i/>
              </w:rPr>
            </m:ctrlPr>
          </m:sSubPr>
          <m:e>
            <m:r>
              <w:rPr>
                <w:rFonts w:ascii="Cambria Math" w:hAnsi="Cambria Math"/>
              </w:rPr>
              <m:t>T</m:t>
            </m:r>
          </m:e>
          <m:sub>
            <m:r>
              <w:rPr>
                <w:rFonts w:ascii="Cambria Math" w:hAnsi="Cambria Math"/>
              </w:rPr>
              <m:t>TA</m:t>
            </m:r>
          </m:sub>
        </m:sSub>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TA,UE-specific</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TA, 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e>
        </m:d>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It is open how to </w:t>
      </w:r>
      <w:r w:rsidR="00B3658A">
        <w:t>determine</w:t>
      </w:r>
      <w:r>
        <w:t xml:space="preserve">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TA,offset</m:t>
            </m:r>
          </m:sub>
        </m:sSub>
      </m:oMath>
      <w:r>
        <w:t xml:space="preserve"> in the formula. </w:t>
      </w:r>
    </w:p>
    <w:p w14:paraId="0528E85E" w14:textId="1EA12265" w:rsidR="00301A4E" w:rsidRDefault="00301A4E" w:rsidP="005B5115">
      <w:pPr>
        <w:jc w:val="both"/>
        <w:rPr>
          <w:bCs/>
          <w:iCs/>
        </w:rPr>
      </w:pPr>
    </w:p>
    <w:p w14:paraId="0C554BA4" w14:textId="6B3F7F17" w:rsidR="00EA2B43" w:rsidRDefault="00614422" w:rsidP="005B5115">
      <w:pPr>
        <w:jc w:val="both"/>
        <w:rPr>
          <w:bCs/>
          <w:iCs/>
        </w:rPr>
      </w:pPr>
      <w:r>
        <w:rPr>
          <w:bCs/>
          <w:iCs/>
        </w:rPr>
        <w:t xml:space="preserve">In our view, the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t xml:space="preserve"> should be set to 0 in es</w:t>
      </w:r>
      <w:proofErr w:type="spellStart"/>
      <w:r>
        <w:t>timating</w:t>
      </w:r>
      <w:proofErr w:type="spellEnd"/>
      <w:r>
        <w:t xml:space="preserve"> the UE-</w:t>
      </w:r>
      <w:proofErr w:type="spellStart"/>
      <w:r>
        <w:t>gNB</w:t>
      </w:r>
      <w:proofErr w:type="spellEnd"/>
      <w:r>
        <w:t xml:space="preserve"> RTT, which is aligned with PRACH transmissions. Since there is no TA command available when UE estimate the RAR window offset, it is natural to assume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t xml:space="preserve"> as 0. The value of </w:t>
      </w:r>
      <m:oMath>
        <m:sSub>
          <m:sSubPr>
            <m:ctrlPr>
              <w:rPr>
                <w:rFonts w:ascii="Cambria Math" w:hAnsi="Cambria Math"/>
                <w:i/>
              </w:rPr>
            </m:ctrlPr>
          </m:sSubPr>
          <m:e>
            <m:r>
              <w:rPr>
                <w:rFonts w:ascii="Cambria Math" w:hAnsi="Cambria Math"/>
              </w:rPr>
              <m:t>N</m:t>
            </m:r>
          </m:e>
          <m:sub>
            <m:r>
              <w:rPr>
                <w:rFonts w:ascii="Cambria Math" w:hAnsi="Cambria Math"/>
              </w:rPr>
              <m:t>TA,offset</m:t>
            </m:r>
          </m:sub>
        </m:sSub>
      </m:oMath>
      <w:r>
        <w:t xml:space="preserve"> could </w:t>
      </w:r>
      <w:r w:rsidR="00C36492">
        <w:t xml:space="preserve">be broadcasted (e.g., </w:t>
      </w:r>
      <w:proofErr w:type="spellStart"/>
      <w:r w:rsidR="00C36492" w:rsidRPr="00C36492">
        <w:rPr>
          <w:i/>
          <w:iCs/>
        </w:rPr>
        <w:t>servingCellConfigCommon</w:t>
      </w:r>
      <w:proofErr w:type="spellEnd"/>
      <w:r w:rsidR="00C36492">
        <w:t>) or could be a default value for a given frequency range</w:t>
      </w:r>
      <w:r w:rsidR="004F31C0">
        <w:t xml:space="preserve"> (cf. </w:t>
      </w:r>
      <w:r w:rsidR="004F31C0">
        <w:fldChar w:fldCharType="begin"/>
      </w:r>
      <w:r w:rsidR="004F31C0">
        <w:instrText xml:space="preserve"> REF _Ref77865819 \r \h </w:instrText>
      </w:r>
      <w:r w:rsidR="004F31C0">
        <w:fldChar w:fldCharType="separate"/>
      </w:r>
      <w:r w:rsidR="00B3658A">
        <w:t>[7]</w:t>
      </w:r>
      <w:r w:rsidR="004F31C0">
        <w:fldChar w:fldCharType="end"/>
      </w:r>
      <w:r w:rsidR="004F31C0">
        <w:t>)</w:t>
      </w:r>
      <w:r w:rsidR="00C36492">
        <w:t xml:space="preserve">. </w:t>
      </w:r>
    </w:p>
    <w:p w14:paraId="1CD60981" w14:textId="77777777" w:rsidR="005B5115" w:rsidRPr="005B5115" w:rsidRDefault="005B5115" w:rsidP="005B5115">
      <w:pPr>
        <w:jc w:val="both"/>
        <w:rPr>
          <w:bCs/>
          <w:iCs/>
        </w:rPr>
      </w:pPr>
    </w:p>
    <w:p w14:paraId="7C596C06" w14:textId="4B3CCE38" w:rsidR="005B5115" w:rsidRPr="00430AD7" w:rsidRDefault="005B5115" w:rsidP="005B5115">
      <w:pPr>
        <w:rPr>
          <w:i/>
        </w:rPr>
      </w:pPr>
      <w:r w:rsidRPr="001C381A">
        <w:rPr>
          <w:b/>
          <w:i/>
          <w:u w:val="single"/>
        </w:rPr>
        <w:t xml:space="preserve">Proposal </w:t>
      </w:r>
      <w:r w:rsidR="00C36492">
        <w:rPr>
          <w:b/>
          <w:i/>
          <w:u w:val="single"/>
        </w:rPr>
        <w:t>8</w:t>
      </w:r>
      <w:r w:rsidRPr="001C381A">
        <w:rPr>
          <w:b/>
          <w:i/>
          <w:u w:val="single"/>
        </w:rPr>
        <w:t>:</w:t>
      </w:r>
      <w:r w:rsidRPr="00BF2C61">
        <w:rPr>
          <w:i/>
        </w:rPr>
        <w:t xml:space="preserve"> </w:t>
      </w:r>
      <w:r w:rsidRPr="00430AD7">
        <w:rPr>
          <w:i/>
        </w:rPr>
        <w:t xml:space="preserve">In </w:t>
      </w:r>
      <w:r w:rsidR="00614422" w:rsidRPr="00430AD7">
        <w:rPr>
          <w:i/>
        </w:rPr>
        <w:t>estimating the UE-</w:t>
      </w:r>
      <w:proofErr w:type="spellStart"/>
      <w:r w:rsidR="00614422" w:rsidRPr="00430AD7">
        <w:rPr>
          <w:i/>
        </w:rPr>
        <w:t>gNB</w:t>
      </w:r>
      <w:proofErr w:type="spellEnd"/>
      <w:r w:rsidR="00614422" w:rsidRPr="00430AD7">
        <w:rPr>
          <w:i/>
        </w:rPr>
        <w:t xml:space="preserve"> RTT for RAR window offset, </w:t>
      </w:r>
      <w:r w:rsidR="00D53EE5" w:rsidRPr="00430AD7">
        <w:rPr>
          <w:i/>
        </w:rPr>
        <w:t>set</w:t>
      </w:r>
      <w:r w:rsidR="00614422" w:rsidRPr="00430AD7">
        <w:rPr>
          <w:i/>
        </w:rPr>
        <w:t xml:space="preserve">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00614422" w:rsidRPr="00430AD7">
        <w:rPr>
          <w:i/>
        </w:rPr>
        <w:t xml:space="preserve"> to 0 and </w:t>
      </w:r>
      <w:r w:rsidR="00D53EE5" w:rsidRPr="00430AD7">
        <w:rPr>
          <w:i/>
        </w:rPr>
        <w:t xml:space="preserve">set </w:t>
      </w:r>
      <m:oMath>
        <m:sSub>
          <m:sSubPr>
            <m:ctrlPr>
              <w:rPr>
                <w:rFonts w:ascii="Cambria Math" w:hAnsi="Cambria Math"/>
                <w:i/>
              </w:rPr>
            </m:ctrlPr>
          </m:sSubPr>
          <m:e>
            <m:r>
              <w:rPr>
                <w:rFonts w:ascii="Cambria Math" w:hAnsi="Cambria Math"/>
              </w:rPr>
              <m:t>N</m:t>
            </m:r>
          </m:e>
          <m:sub>
            <m:r>
              <w:rPr>
                <w:rFonts w:ascii="Cambria Math" w:hAnsi="Cambria Math"/>
              </w:rPr>
              <m:t>TA,  offset</m:t>
            </m:r>
          </m:sub>
        </m:sSub>
      </m:oMath>
      <w:r w:rsidR="00614422" w:rsidRPr="00430AD7">
        <w:rPr>
          <w:i/>
        </w:rPr>
        <w:t xml:space="preserve"> </w:t>
      </w:r>
      <w:r w:rsidR="00D53EE5" w:rsidRPr="00430AD7">
        <w:rPr>
          <w:i/>
        </w:rPr>
        <w:t xml:space="preserve">based on the signaled value </w:t>
      </w:r>
      <w:r w:rsidR="00C36492" w:rsidRPr="00430AD7">
        <w:rPr>
          <w:i/>
        </w:rPr>
        <w:t>or default value for a given frequency range.</w:t>
      </w:r>
    </w:p>
    <w:p w14:paraId="623A3638" w14:textId="77777777" w:rsidR="007D109D" w:rsidRDefault="007D109D" w:rsidP="00AB349D">
      <w:pPr>
        <w:jc w:val="both"/>
      </w:pPr>
    </w:p>
    <w:p w14:paraId="2A0D6E8E" w14:textId="20E48BF7" w:rsidR="00410B14" w:rsidRDefault="00410B14" w:rsidP="00410B14">
      <w:pPr>
        <w:pStyle w:val="Heading2"/>
      </w:pPr>
      <w:r>
        <w:t>K1 range extension</w:t>
      </w:r>
    </w:p>
    <w:p w14:paraId="1224CEEE" w14:textId="4022E7CA" w:rsidR="00410B14" w:rsidRDefault="00410B14" w:rsidP="00410B14">
      <w:pPr>
        <w:jc w:val="both"/>
      </w:pPr>
      <w:r>
        <w:t xml:space="preserve">It was agreed </w:t>
      </w:r>
      <w:r>
        <w:fldChar w:fldCharType="begin"/>
      </w:r>
      <w:r>
        <w:instrText xml:space="preserve"> REF _Ref49784738 \r \h  \* MERGEFORMAT </w:instrText>
      </w:r>
      <w:r>
        <w:fldChar w:fldCharType="separate"/>
      </w:r>
      <w:r w:rsidR="00C94596">
        <w:t>[5]</w:t>
      </w:r>
      <w:r>
        <w:fldChar w:fldCharType="end"/>
      </w:r>
      <w:r>
        <w:t xml:space="preserve"> that the value range of K1 is extended to 31. It is open whether this value range extension has impact on the size of </w:t>
      </w:r>
      <w:r w:rsidRPr="00A61EE0">
        <w:rPr>
          <w:i/>
          <w:iCs/>
        </w:rPr>
        <w:t>PDSCH-to-</w:t>
      </w:r>
      <w:proofErr w:type="spellStart"/>
      <w:r w:rsidRPr="00A61EE0">
        <w:rPr>
          <w:i/>
          <w:iCs/>
        </w:rPr>
        <w:t>HARQ_feedback</w:t>
      </w:r>
      <w:proofErr w:type="spellEnd"/>
      <w:r w:rsidRPr="00A61EE0">
        <w:rPr>
          <w:i/>
          <w:iCs/>
        </w:rPr>
        <w:t xml:space="preserve"> timing indicator</w:t>
      </w:r>
      <w:r>
        <w:t xml:space="preserve"> field in DCI. In our view, this field size should remain unchanged in DCI. In DCI format</w:t>
      </w:r>
      <w:r w:rsidR="00A61EE0">
        <w:t>s</w:t>
      </w:r>
      <w:r>
        <w:t xml:space="preserve"> 1_1 or 1_2, this field size is upper bounded by 3 bits, </w:t>
      </w:r>
      <w:r w:rsidR="00A61EE0">
        <w:t xml:space="preserve">where the actual field size </w:t>
      </w:r>
      <w:r>
        <w:t>depend</w:t>
      </w:r>
      <w:r w:rsidR="00A61EE0">
        <w:t>s</w:t>
      </w:r>
      <w:r>
        <w:t xml:space="preserve"> on the number of entries in a high layer configured table. The similar upper bound could be used for extended K1 values. Only the value range of the entries in the configured table needs to be updated.</w:t>
      </w:r>
    </w:p>
    <w:p w14:paraId="13AE7AFE" w14:textId="27B11B98" w:rsidR="00A61EE0" w:rsidRDefault="00A61EE0" w:rsidP="00410B14">
      <w:pPr>
        <w:jc w:val="both"/>
      </w:pPr>
    </w:p>
    <w:p w14:paraId="507C6E55" w14:textId="2EDB08D9" w:rsidR="00A61EE0" w:rsidRDefault="00A61EE0" w:rsidP="00410B14">
      <w:pPr>
        <w:jc w:val="both"/>
      </w:pPr>
      <w:r>
        <w:t xml:space="preserve">In DCI format 1_0, the field size is fixed to 3 bits to indicate the value of K1 from 1 to 8 slots. It is worth checking whether K1 range indicated by DCI format 1_0 needs to be extended beyond 8 slots. No matter whether the K1 range extension for DCI format 1_0, the </w:t>
      </w:r>
      <w:r w:rsidRPr="00A61EE0">
        <w:rPr>
          <w:i/>
          <w:iCs/>
        </w:rPr>
        <w:t>PDSCH-to-</w:t>
      </w:r>
      <w:proofErr w:type="spellStart"/>
      <w:r w:rsidRPr="00A61EE0">
        <w:rPr>
          <w:i/>
          <w:iCs/>
        </w:rPr>
        <w:t>HARQ_feedback</w:t>
      </w:r>
      <w:proofErr w:type="spellEnd"/>
      <w:r w:rsidRPr="00A61EE0">
        <w:rPr>
          <w:i/>
          <w:iCs/>
        </w:rPr>
        <w:t xml:space="preserve"> timing indicator</w:t>
      </w:r>
      <w:r>
        <w:t xml:space="preserve"> field size should be remained to 3 bits. </w:t>
      </w:r>
    </w:p>
    <w:p w14:paraId="31280CEE" w14:textId="77777777" w:rsidR="00410B14" w:rsidRDefault="00410B14" w:rsidP="00410B14"/>
    <w:p w14:paraId="79AB0EC1" w14:textId="1371A2D2" w:rsidR="00A61EE0" w:rsidRDefault="00410B14" w:rsidP="00A61EE0">
      <w:pPr>
        <w:jc w:val="both"/>
      </w:pPr>
      <w:r w:rsidRPr="001C381A">
        <w:rPr>
          <w:b/>
          <w:i/>
          <w:u w:val="single"/>
        </w:rPr>
        <w:lastRenderedPageBreak/>
        <w:t xml:space="preserve">Proposal </w:t>
      </w:r>
      <w:r w:rsidR="00B662AB">
        <w:rPr>
          <w:b/>
          <w:i/>
          <w:u w:val="single"/>
        </w:rPr>
        <w:t>9</w:t>
      </w:r>
      <w:r w:rsidRPr="001C381A">
        <w:rPr>
          <w:b/>
          <w:i/>
          <w:u w:val="single"/>
        </w:rPr>
        <w:t>:</w:t>
      </w:r>
      <w:r w:rsidRPr="00BF2C61">
        <w:rPr>
          <w:i/>
        </w:rPr>
        <w:t xml:space="preserve"> </w:t>
      </w:r>
      <w:r>
        <w:rPr>
          <w:i/>
        </w:rPr>
        <w:t xml:space="preserve">The K1 range extension does not change the </w:t>
      </w:r>
      <w:r w:rsidR="00A61EE0" w:rsidRPr="00A61EE0">
        <w:rPr>
          <w:i/>
          <w:iCs/>
        </w:rPr>
        <w:t>PDSCH-to-</w:t>
      </w:r>
      <w:proofErr w:type="spellStart"/>
      <w:r w:rsidR="00A61EE0" w:rsidRPr="00A61EE0">
        <w:rPr>
          <w:i/>
          <w:iCs/>
        </w:rPr>
        <w:t>HARQ_feedback</w:t>
      </w:r>
      <w:proofErr w:type="spellEnd"/>
      <w:r w:rsidR="00A61EE0" w:rsidRPr="00A61EE0">
        <w:rPr>
          <w:i/>
          <w:iCs/>
        </w:rPr>
        <w:t xml:space="preserve"> timing indicator </w:t>
      </w:r>
      <w:r>
        <w:rPr>
          <w:i/>
        </w:rPr>
        <w:t xml:space="preserve">field size in DCI. </w:t>
      </w:r>
    </w:p>
    <w:p w14:paraId="7D223E64" w14:textId="23680871" w:rsidR="00AB349D" w:rsidRDefault="00AB349D" w:rsidP="00163AAA">
      <w:pPr>
        <w:jc w:val="both"/>
      </w:pPr>
    </w:p>
    <w:p w14:paraId="1DC25838" w14:textId="77777777" w:rsidR="000C77E3" w:rsidRDefault="000C77E3" w:rsidP="000C77E3">
      <w:pPr>
        <w:pStyle w:val="Heading2"/>
      </w:pPr>
      <w:r>
        <w:t>Timing relationship enhancement for beam failure recovery</w:t>
      </w:r>
    </w:p>
    <w:p w14:paraId="43BF2420" w14:textId="59B099DA" w:rsidR="000C77E3" w:rsidRDefault="000C77E3" w:rsidP="000C77E3">
      <w:pPr>
        <w:jc w:val="both"/>
      </w:pPr>
      <w:r>
        <w:t>In NR beam failure recovery procedure</w:t>
      </w:r>
      <w:r w:rsidR="00925BAD">
        <w:t xml:space="preserve"> </w:t>
      </w:r>
      <w:r w:rsidR="00925BAD">
        <w:fldChar w:fldCharType="begin"/>
      </w:r>
      <w:r w:rsidR="00925BAD">
        <w:instrText xml:space="preserve"> REF _Ref77924933 \r \h </w:instrText>
      </w:r>
      <w:r w:rsidR="00925BAD">
        <w:fldChar w:fldCharType="separate"/>
      </w:r>
      <w:r w:rsidR="00C94596">
        <w:t>[8]</w:t>
      </w:r>
      <w:r w:rsidR="00925BAD">
        <w:fldChar w:fldCharType="end"/>
      </w:r>
      <w:r>
        <w:t xml:space="preserve">, a UE sends beam failure recovery request to </w:t>
      </w:r>
      <w:proofErr w:type="spellStart"/>
      <w:r>
        <w:t>gNB</w:t>
      </w:r>
      <w:proofErr w:type="spellEnd"/>
      <w:r>
        <w:t xml:space="preserve"> to indicate </w:t>
      </w:r>
      <w:proofErr w:type="spellStart"/>
      <w:r>
        <w:t>PCell</w:t>
      </w:r>
      <w:proofErr w:type="spellEnd"/>
      <w:r>
        <w:t xml:space="preserve"> of </w:t>
      </w:r>
      <w:proofErr w:type="spellStart"/>
      <w:r>
        <w:t>PSCell</w:t>
      </w:r>
      <w:proofErr w:type="spellEnd"/>
      <w:r>
        <w:t xml:space="preserve"> beam failure and provide new beam index. The beam failure recovery request is sent via PRACH in slot </w:t>
      </w:r>
      <m:oMath>
        <m:r>
          <w:rPr>
            <w:rFonts w:ascii="Cambria Math" w:hAnsi="Cambria Math"/>
          </w:rPr>
          <m:t>n</m:t>
        </m:r>
      </m:oMath>
      <w:r>
        <w:t xml:space="preserve">. Then the UE monitors PDCCH in dedicated search space configured for receiving beam failure recovery response from gNB, starting from slot </w:t>
      </w:r>
      <m:oMath>
        <m:r>
          <w:rPr>
            <w:rFonts w:ascii="Cambria Math" w:hAnsi="Cambria Math"/>
          </w:rPr>
          <m:t>n+4</m:t>
        </m:r>
      </m:oMath>
      <w:r>
        <w:t xml:space="preserve">. If the UE does not receive beam failure recovery response within a configured time window, then it re-sends the beam failure recovery request or fallbacks to contention based PRACH based beam failure recovery. </w:t>
      </w:r>
    </w:p>
    <w:p w14:paraId="1EBC156A" w14:textId="119F807A" w:rsidR="00606F0B" w:rsidRDefault="00606F0B" w:rsidP="000C77E3">
      <w:pPr>
        <w:jc w:val="both"/>
      </w:pPr>
    </w:p>
    <w:tbl>
      <w:tblPr>
        <w:tblStyle w:val="TableGrid"/>
        <w:tblW w:w="0" w:type="auto"/>
        <w:tblLook w:val="04A0" w:firstRow="1" w:lastRow="0" w:firstColumn="1" w:lastColumn="0" w:noHBand="0" w:noVBand="1"/>
      </w:tblPr>
      <w:tblGrid>
        <w:gridCol w:w="9629"/>
      </w:tblGrid>
      <w:tr w:rsidR="00606F0B" w14:paraId="72198255" w14:textId="77777777" w:rsidTr="00606F0B">
        <w:tc>
          <w:tcPr>
            <w:tcW w:w="9629" w:type="dxa"/>
          </w:tcPr>
          <w:p w14:paraId="77ED59A0" w14:textId="396DAFFE" w:rsidR="00854FB5" w:rsidRPr="00854FB5" w:rsidRDefault="00854FB5" w:rsidP="000C77E3">
            <w:pPr>
              <w:jc w:val="both"/>
              <w:rPr>
                <w:b/>
                <w:bCs/>
              </w:rPr>
            </w:pPr>
            <w:r w:rsidRPr="00854FB5">
              <w:rPr>
                <w:b/>
                <w:bCs/>
              </w:rPr>
              <w:t>TS 38.213 Section 6</w:t>
            </w:r>
          </w:p>
          <w:p w14:paraId="04AB4473" w14:textId="77777777" w:rsidR="00854FB5" w:rsidRDefault="00854FB5" w:rsidP="000C77E3">
            <w:pPr>
              <w:jc w:val="both"/>
            </w:pPr>
          </w:p>
          <w:p w14:paraId="5E36A9B6" w14:textId="1A779073" w:rsidR="00606F0B" w:rsidRDefault="00606F0B" w:rsidP="000C77E3">
            <w:pPr>
              <w:jc w:val="both"/>
            </w:pPr>
            <w:r>
              <w:t xml:space="preserve">For the </w:t>
            </w:r>
            <w:proofErr w:type="spellStart"/>
            <w:r>
              <w:t>PCell</w:t>
            </w:r>
            <w:proofErr w:type="spellEnd"/>
            <w:r>
              <w:t xml:space="preserve"> or the </w:t>
            </w:r>
            <w:proofErr w:type="spellStart"/>
            <w:r>
              <w:t>PSCell</w:t>
            </w:r>
            <w:proofErr w:type="spellEnd"/>
            <w:r>
              <w:t>, t</w:t>
            </w:r>
            <w:r w:rsidRPr="00511280">
              <w:t xml:space="preserve">he UE </w:t>
            </w:r>
            <w:r>
              <w:t>can be provided,</w:t>
            </w:r>
            <w:r w:rsidRPr="00511280">
              <w:t xml:space="preserve"> by</w:t>
            </w:r>
            <w:r w:rsidRPr="002B2518">
              <w:t xml:space="preserve"> </w:t>
            </w:r>
            <w:r w:rsidRPr="00812261">
              <w:rPr>
                <w:i/>
              </w:rPr>
              <w:t>PRACH-</w:t>
            </w:r>
            <w:proofErr w:type="spellStart"/>
            <w:r w:rsidRPr="00812261">
              <w:rPr>
                <w:i/>
              </w:rPr>
              <w:t>ResourceDedicatedBFR</w:t>
            </w:r>
            <w:proofErr w:type="spellEnd"/>
            <w:r w:rsidRPr="00511280">
              <w:t xml:space="preserve">, a configuration for PRACH transmission as described in </w:t>
            </w:r>
            <w:r>
              <w:t>Clause</w:t>
            </w:r>
            <w:r w:rsidRPr="00511280">
              <w:t xml:space="preserve"> 8.1. </w:t>
            </w:r>
            <w:r w:rsidRPr="00EB738E">
              <w:rPr>
                <w:color w:val="0070C0"/>
              </w:rPr>
              <w:t>For PRACH transmission in slot</w:t>
            </w:r>
            <w:r w:rsidR="00EB738E">
              <w:rPr>
                <w:color w:val="0070C0"/>
              </w:rPr>
              <w:t xml:space="preserve"> </w:t>
            </w:r>
            <m:oMath>
              <m:r>
                <w:rPr>
                  <w:rFonts w:ascii="Cambria Math" w:hAnsi="Cambria Math"/>
                  <w:color w:val="0070C0"/>
                </w:rPr>
                <m:t>n</m:t>
              </m:r>
            </m:oMath>
            <w:r w:rsidRPr="00511280">
              <w:rPr>
                <w:iCs/>
              </w:rPr>
              <w:t xml:space="preserve"> </w:t>
            </w:r>
            <w:r w:rsidRPr="00511280">
              <w:t>and according to antenna port quasi co-</w:t>
            </w:r>
            <w:r w:rsidRPr="005B5050">
              <w:t xml:space="preserve">location parameters associated with periodic CSI-RS </w:t>
            </w:r>
            <w:r>
              <w:t xml:space="preserve">resource </w:t>
            </w:r>
            <w:r w:rsidRPr="005B5050">
              <w:t>configuration or</w:t>
            </w:r>
            <w:r>
              <w:t xml:space="preserve"> with</w:t>
            </w:r>
            <w:r w:rsidRPr="005B5050">
              <w:t xml:space="preserve"> SS/</w:t>
            </w:r>
            <w:r w:rsidRPr="00DA0660">
              <w:t xml:space="preserve">PBCH block </w:t>
            </w:r>
            <w:r>
              <w:t xml:space="preserve">associated </w:t>
            </w:r>
            <w:r w:rsidRPr="00DA0660">
              <w:t xml:space="preserve">with index </w:t>
            </w:r>
            <w:r>
              <w:rPr>
                <w:iCs/>
                <w:noProof/>
                <w:position w:val="-10"/>
              </w:rPr>
              <w:drawing>
                <wp:inline distT="0" distB="0" distL="0" distR="0" wp14:anchorId="231165B2" wp14:editId="6D77224C">
                  <wp:extent cx="249555" cy="249555"/>
                  <wp:effectExtent l="0" t="0" r="4445" b="4445"/>
                  <wp:docPr id="97" name="Picture 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7"/>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9555" cy="249555"/>
                          </a:xfrm>
                          <a:prstGeom prst="rect">
                            <a:avLst/>
                          </a:prstGeom>
                          <a:noFill/>
                          <a:ln>
                            <a:noFill/>
                          </a:ln>
                        </pic:spPr>
                      </pic:pic>
                    </a:graphicData>
                  </a:graphic>
                </wp:inline>
              </w:drawing>
            </w:r>
            <w:r w:rsidRPr="00DA0660">
              <w:rPr>
                <w:iCs/>
              </w:rPr>
              <w:t xml:space="preserve"> provided by higher layers </w:t>
            </w:r>
            <w:r w:rsidRPr="00DA0660">
              <w:t xml:space="preserve">[11, TS 38.321], the UE monitors PDCCH in a search space </w:t>
            </w:r>
            <w:r>
              <w:t xml:space="preserve">set </w:t>
            </w:r>
            <w:r w:rsidRPr="00DA0660">
              <w:t xml:space="preserve">provided by </w:t>
            </w:r>
            <w:proofErr w:type="spellStart"/>
            <w:r w:rsidRPr="00DA0660">
              <w:rPr>
                <w:i/>
                <w:iCs/>
              </w:rPr>
              <w:t>recoverySearchSpaceId</w:t>
            </w:r>
            <w:proofErr w:type="spellEnd"/>
            <w:r w:rsidRPr="00DA0660">
              <w:t xml:space="preserve"> for detection of a DCI format with CRC scrambled by C-RNTI</w:t>
            </w:r>
            <w:r>
              <w:t xml:space="preserve"> or MCS-C-RNTI</w:t>
            </w:r>
            <w:r w:rsidRPr="00DA0660">
              <w:t xml:space="preserve"> </w:t>
            </w:r>
            <w:r w:rsidRPr="00EB738E">
              <w:rPr>
                <w:color w:val="0070C0"/>
              </w:rPr>
              <w:t xml:space="preserve">starting from slot </w:t>
            </w:r>
            <m:oMath>
              <m:r>
                <w:rPr>
                  <w:rFonts w:ascii="Cambria Math" w:hAnsi="Cambria Math"/>
                  <w:color w:val="0070C0"/>
                </w:rPr>
                <m:t>n+4</m:t>
              </m:r>
            </m:oMath>
            <w:r w:rsidRPr="00DA0660">
              <w:rPr>
                <w:iCs/>
              </w:rPr>
              <w:t xml:space="preserve"> </w:t>
            </w:r>
            <w:r w:rsidRPr="00DA0660">
              <w:rPr>
                <w:noProof/>
              </w:rPr>
              <w:t xml:space="preserve">within a window </w:t>
            </w:r>
            <w:r w:rsidRPr="00DA0660">
              <w:t xml:space="preserve">configured by </w:t>
            </w:r>
            <w:proofErr w:type="spellStart"/>
            <w:r w:rsidRPr="00DA0660">
              <w:rPr>
                <w:i/>
                <w:iCs/>
              </w:rPr>
              <w:t>BeamFailureRecoveryConfig</w:t>
            </w:r>
            <w:proofErr w:type="spellEnd"/>
            <w:r w:rsidRPr="00DA0660">
              <w:rPr>
                <w:iCs/>
              </w:rPr>
              <w:t xml:space="preserve">. For PDCCH monitoring </w:t>
            </w:r>
            <w:r w:rsidRPr="00C5127A">
              <w:t xml:space="preserve">in a search space set provided by </w:t>
            </w:r>
            <w:proofErr w:type="spellStart"/>
            <w:r w:rsidRPr="00C5127A">
              <w:rPr>
                <w:i/>
              </w:rPr>
              <w:t>recoverySearchSpaceId</w:t>
            </w:r>
            <w:proofErr w:type="spellEnd"/>
            <w:r w:rsidRPr="00C5127A">
              <w:t xml:space="preserve"> </w:t>
            </w:r>
            <w:r w:rsidRPr="00DA0660">
              <w:rPr>
                <w:iCs/>
              </w:rPr>
              <w:t>and for corresponding PDSCH reception, the UE assumes the same antenna port quasi-collocation parameters</w:t>
            </w:r>
            <w:r>
              <w:rPr>
                <w:iCs/>
              </w:rPr>
              <w:t xml:space="preserve"> as the ones associated</w:t>
            </w:r>
            <w:r w:rsidRPr="00DA0660">
              <w:rPr>
                <w:iCs/>
              </w:rPr>
              <w:t xml:space="preserve"> with </w:t>
            </w:r>
            <w:r w:rsidRPr="00DA0660">
              <w:t xml:space="preserve">index </w:t>
            </w:r>
            <w:r>
              <w:rPr>
                <w:iCs/>
                <w:noProof/>
                <w:position w:val="-10"/>
              </w:rPr>
              <w:drawing>
                <wp:inline distT="0" distB="0" distL="0" distR="0" wp14:anchorId="42D74F9C" wp14:editId="5915DA7A">
                  <wp:extent cx="249555" cy="249555"/>
                  <wp:effectExtent l="0" t="0" r="4445" b="4445"/>
                  <wp:docPr id="99" name="Picture 9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9"/>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9555" cy="249555"/>
                          </a:xfrm>
                          <a:prstGeom prst="rect">
                            <a:avLst/>
                          </a:prstGeom>
                          <a:noFill/>
                          <a:ln>
                            <a:noFill/>
                          </a:ln>
                        </pic:spPr>
                      </pic:pic>
                    </a:graphicData>
                  </a:graphic>
                </wp:inline>
              </w:drawing>
            </w:r>
            <w:r w:rsidRPr="00DA0660">
              <w:rPr>
                <w:iCs/>
              </w:rPr>
              <w:t xml:space="preserve"> until the UE receives by higher layers an activation for a TCI state or any of the parameters </w:t>
            </w:r>
            <w:proofErr w:type="spellStart"/>
            <w:r>
              <w:rPr>
                <w:i/>
                <w:iCs/>
              </w:rPr>
              <w:t>tci</w:t>
            </w:r>
            <w:r w:rsidRPr="006C721D">
              <w:rPr>
                <w:i/>
                <w:iCs/>
              </w:rPr>
              <w:t>-StatesPDCCH-ToAdd</w:t>
            </w:r>
            <w:r>
              <w:rPr>
                <w:i/>
                <w:iCs/>
              </w:rPr>
              <w:t>L</w:t>
            </w:r>
            <w:r w:rsidRPr="006C721D">
              <w:rPr>
                <w:i/>
                <w:iCs/>
              </w:rPr>
              <w:t>ist</w:t>
            </w:r>
            <w:proofErr w:type="spellEnd"/>
            <w:r w:rsidRPr="006C721D">
              <w:rPr>
                <w:i/>
                <w:iCs/>
              </w:rPr>
              <w:t xml:space="preserve"> </w:t>
            </w:r>
            <w:r w:rsidRPr="00DA0660">
              <w:rPr>
                <w:iCs/>
              </w:rPr>
              <w:t>and/or</w:t>
            </w:r>
            <w:r w:rsidRPr="00DA0660">
              <w:rPr>
                <w:i/>
                <w:iCs/>
              </w:rPr>
              <w:t xml:space="preserve"> </w:t>
            </w:r>
            <w:proofErr w:type="spellStart"/>
            <w:r>
              <w:rPr>
                <w:i/>
                <w:iCs/>
              </w:rPr>
              <w:t>tci</w:t>
            </w:r>
            <w:r w:rsidRPr="00DA0660">
              <w:rPr>
                <w:i/>
                <w:iCs/>
              </w:rPr>
              <w:t>-StatesPDCCH-ToReleaseList</w:t>
            </w:r>
            <w:proofErr w:type="spellEnd"/>
            <w:r w:rsidRPr="00DA0660">
              <w:rPr>
                <w:iCs/>
              </w:rPr>
              <w:t xml:space="preserve">. </w:t>
            </w:r>
            <w:r w:rsidRPr="00DA0660">
              <w:t>After the UE detects a DCI format with CRC scrambled by C-RNTI</w:t>
            </w:r>
            <w:r>
              <w:t xml:space="preserve"> or MCS-C-RNTI</w:t>
            </w:r>
            <w:r w:rsidRPr="00DA0660">
              <w:t xml:space="preserve"> in the search space </w:t>
            </w:r>
            <w:r>
              <w:t xml:space="preserve">set </w:t>
            </w:r>
            <w:r w:rsidRPr="00DA0660">
              <w:t xml:space="preserve">provided by </w:t>
            </w:r>
            <w:proofErr w:type="spellStart"/>
            <w:r w:rsidRPr="00DA0660">
              <w:rPr>
                <w:i/>
                <w:iCs/>
              </w:rPr>
              <w:t>recoverySearchSpaceId</w:t>
            </w:r>
            <w:proofErr w:type="spellEnd"/>
            <w:r w:rsidRPr="00DA0660">
              <w:t xml:space="preserve">, the UE </w:t>
            </w:r>
            <w:r>
              <w:t xml:space="preserve">continues to </w:t>
            </w:r>
            <w:r w:rsidRPr="00DA0660">
              <w:t xml:space="preserve">monitor PDCCH candidates in the search space </w:t>
            </w:r>
            <w:r>
              <w:t xml:space="preserve">set </w:t>
            </w:r>
            <w:r w:rsidRPr="00DA0660">
              <w:t xml:space="preserve">provided by </w:t>
            </w:r>
            <w:proofErr w:type="spellStart"/>
            <w:r w:rsidRPr="00DA0660">
              <w:rPr>
                <w:i/>
                <w:iCs/>
              </w:rPr>
              <w:t>recoverySearchSpaceId</w:t>
            </w:r>
            <w:proofErr w:type="spellEnd"/>
            <w:r w:rsidRPr="00DA0660">
              <w:t xml:space="preserve"> until the UE receives a MAC CE activation command for a TCI state or </w:t>
            </w:r>
            <w:proofErr w:type="spellStart"/>
            <w:r>
              <w:rPr>
                <w:i/>
                <w:iCs/>
              </w:rPr>
              <w:t>tci</w:t>
            </w:r>
            <w:r w:rsidRPr="00DA0660">
              <w:rPr>
                <w:i/>
                <w:iCs/>
              </w:rPr>
              <w:t>-StatesPDCCH-ToAdd</w:t>
            </w:r>
            <w:r>
              <w:rPr>
                <w:i/>
                <w:iCs/>
              </w:rPr>
              <w:t>L</w:t>
            </w:r>
            <w:r w:rsidRPr="00DA0660">
              <w:rPr>
                <w:i/>
                <w:iCs/>
              </w:rPr>
              <w:t>ist</w:t>
            </w:r>
            <w:proofErr w:type="spellEnd"/>
            <w:r w:rsidRPr="00DA0660">
              <w:rPr>
                <w:i/>
                <w:iCs/>
              </w:rPr>
              <w:t xml:space="preserve"> </w:t>
            </w:r>
            <w:r w:rsidRPr="00DA0660">
              <w:rPr>
                <w:iCs/>
              </w:rPr>
              <w:t>and/or</w:t>
            </w:r>
            <w:r w:rsidRPr="00DA0660">
              <w:rPr>
                <w:i/>
                <w:iCs/>
              </w:rPr>
              <w:t xml:space="preserve"> </w:t>
            </w:r>
            <w:proofErr w:type="spellStart"/>
            <w:r>
              <w:rPr>
                <w:i/>
                <w:iCs/>
              </w:rPr>
              <w:t>tci</w:t>
            </w:r>
            <w:r w:rsidRPr="00DA0660">
              <w:rPr>
                <w:i/>
                <w:iCs/>
              </w:rPr>
              <w:t>-StatesPDCCH-ToReleaseList</w:t>
            </w:r>
            <w:proofErr w:type="spellEnd"/>
            <w:r w:rsidRPr="00DA0660">
              <w:rPr>
                <w:i/>
                <w:iCs/>
              </w:rPr>
              <w:t>.</w:t>
            </w:r>
          </w:p>
        </w:tc>
      </w:tr>
    </w:tbl>
    <w:p w14:paraId="16D9B9EB" w14:textId="77777777" w:rsidR="000C77E3" w:rsidRDefault="000C77E3" w:rsidP="000C77E3">
      <w:pPr>
        <w:jc w:val="both"/>
      </w:pPr>
    </w:p>
    <w:p w14:paraId="2360AC20" w14:textId="29E15F3B" w:rsidR="00606F0B" w:rsidRDefault="000C77E3" w:rsidP="000C77E3">
      <w:pPr>
        <w:jc w:val="both"/>
      </w:pPr>
      <w:r>
        <w:t xml:space="preserve">It is not crystal clear whether the “slot </w:t>
      </w:r>
      <m:oMath>
        <m:r>
          <w:rPr>
            <w:rFonts w:ascii="Cambria Math" w:hAnsi="Cambria Math"/>
          </w:rPr>
          <m:t>n</m:t>
        </m:r>
      </m:oMath>
      <w:r>
        <w:t xml:space="preserve">” or “slot </w:t>
      </w:r>
      <m:oMath>
        <m:r>
          <w:rPr>
            <w:rFonts w:ascii="Cambria Math" w:hAnsi="Cambria Math"/>
          </w:rPr>
          <m:t>n+4</m:t>
        </m:r>
      </m:oMath>
      <w:r>
        <w:t xml:space="preserve">” in the specifications refers to uplink slot or downlink slot. Different interpretations may result in large difference on the beam failure recovery </w:t>
      </w:r>
      <w:r w:rsidR="00606F0B">
        <w:t>response</w:t>
      </w:r>
      <w:r>
        <w:t xml:space="preserve"> window starting time, due to the large TA in NTN.</w:t>
      </w:r>
      <w:r w:rsidR="00606F0B">
        <w:t xml:space="preserve"> </w:t>
      </w:r>
    </w:p>
    <w:p w14:paraId="3AC6DAD4" w14:textId="617C4B09" w:rsidR="00781C4A" w:rsidRDefault="00781C4A" w:rsidP="000C77E3">
      <w:pPr>
        <w:jc w:val="both"/>
      </w:pPr>
    </w:p>
    <w:p w14:paraId="51DECFC7" w14:textId="34C33307" w:rsidR="00606F0B" w:rsidRDefault="00781C4A" w:rsidP="000C77E3">
      <w:pPr>
        <w:jc w:val="both"/>
      </w:pPr>
      <w:r>
        <w:t xml:space="preserve">One interpretation is that the beam failure recover request is sent via PRACH in uplink slot </w:t>
      </w:r>
      <m:oMath>
        <m:r>
          <w:rPr>
            <w:rFonts w:ascii="Cambria Math" w:hAnsi="Cambria Math"/>
          </w:rPr>
          <m:t>n</m:t>
        </m:r>
      </m:oMath>
      <w:r>
        <w:t xml:space="preserve"> and UE monitors PDCCH for receiving beam failure recovery response starting from downlink slot </w:t>
      </w:r>
      <m:oMath>
        <m:r>
          <w:rPr>
            <w:rFonts w:ascii="Cambria Math" w:hAnsi="Cambria Math"/>
          </w:rPr>
          <m:t>n+4</m:t>
        </m:r>
      </m:oMath>
      <w:r>
        <w:t>. Considering the case where downlink and uplink frame timings are not aligned at gNB. The beam failure re</w:t>
      </w:r>
      <w:proofErr w:type="spellStart"/>
      <w:r>
        <w:t>covery</w:t>
      </w:r>
      <w:proofErr w:type="spellEnd"/>
      <w:r>
        <w:t xml:space="preserve"> request has to reach </w:t>
      </w:r>
      <w:proofErr w:type="spellStart"/>
      <w:r>
        <w:t>gNB</w:t>
      </w:r>
      <w:proofErr w:type="spellEnd"/>
      <w:r>
        <w:t xml:space="preserve"> before it can send back beam failure recovery response. Hence, the additional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t xml:space="preserve"> needs to be added to enhance the time relationship on the beam failure recovery response window offset. This is similar to </w:t>
      </w:r>
      <w:r w:rsidR="00CD3663">
        <w:t xml:space="preserve">RAR window starting time, where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00CD3663">
        <w:t xml:space="preserve"> is used to capture the RTT between timing reference point and gNB</w:t>
      </w:r>
      <w:r>
        <w:t xml:space="preserve">. </w:t>
      </w:r>
      <w:r w:rsidR="00606F0B">
        <w:t xml:space="preserve">Specifically, </w:t>
      </w:r>
      <w:r w:rsidR="00EB738E">
        <w:t>we sh</w:t>
      </w:r>
      <w:r w:rsidR="00606F0B">
        <w:t>ould clarify that UE monitor</w:t>
      </w:r>
      <w:r w:rsidR="00EB738E">
        <w:t>s</w:t>
      </w:r>
      <w:r w:rsidR="00606F0B">
        <w:t xml:space="preserve"> PDCCH </w:t>
      </w:r>
      <w:r w:rsidR="00606F0B" w:rsidRPr="00EB738E">
        <w:rPr>
          <w:color w:val="0070C0"/>
        </w:rPr>
        <w:t xml:space="preserve">starting from the first slot after uplink slot </w:t>
      </w:r>
      <m:oMath>
        <m:r>
          <w:rPr>
            <w:rFonts w:ascii="Cambria Math" w:hAnsi="Cambria Math"/>
            <w:color w:val="0070C0"/>
          </w:rPr>
          <m:t>n+4+</m:t>
        </m:r>
        <m:sSub>
          <m:sSubPr>
            <m:ctrlPr>
              <w:rPr>
                <w:rFonts w:ascii="Cambria Math" w:hAnsi="Cambria Math"/>
                <w:i/>
                <w:color w:val="0070C0"/>
              </w:rPr>
            </m:ctrlPr>
          </m:sSubPr>
          <m:e>
            <m:r>
              <w:rPr>
                <w:rFonts w:ascii="Cambria Math" w:hAnsi="Cambria Math"/>
                <w:color w:val="0070C0"/>
              </w:rPr>
              <m:t>K</m:t>
            </m:r>
          </m:e>
          <m:sub>
            <m:r>
              <w:rPr>
                <w:rFonts w:ascii="Cambria Math" w:hAnsi="Cambria Math"/>
                <w:color w:val="0070C0"/>
              </w:rPr>
              <m:t>mac</m:t>
            </m:r>
          </m:sub>
        </m:sSub>
      </m:oMath>
      <w:r w:rsidRPr="00EB738E">
        <w:rPr>
          <w:color w:val="000000" w:themeColor="text1"/>
        </w:rPr>
        <w:t xml:space="preserve">. </w:t>
      </w:r>
      <w:r w:rsidR="00EB738E" w:rsidRPr="00EB738E">
        <w:rPr>
          <w:color w:val="000000" w:themeColor="text1"/>
        </w:rPr>
        <w:t>Wit</w:t>
      </w:r>
      <w:r w:rsidR="00EB738E">
        <w:rPr>
          <w:color w:val="000000" w:themeColor="text1"/>
        </w:rPr>
        <w:t xml:space="preserve">h the enhancement of beam failure recovery response window offset, it is unnecessarily to enlarge the existing beam failure recovery response window size. </w:t>
      </w:r>
    </w:p>
    <w:p w14:paraId="7D5FFF64" w14:textId="66D593C4" w:rsidR="00606F0B" w:rsidRDefault="00606F0B" w:rsidP="000C77E3">
      <w:pPr>
        <w:jc w:val="both"/>
      </w:pPr>
    </w:p>
    <w:p w14:paraId="2A92AA89" w14:textId="7286532F" w:rsidR="00606F0B" w:rsidRDefault="00606F0B" w:rsidP="000C77E3">
      <w:pPr>
        <w:jc w:val="both"/>
      </w:pPr>
      <w:r w:rsidRPr="001C381A">
        <w:rPr>
          <w:b/>
          <w:i/>
          <w:u w:val="single"/>
        </w:rPr>
        <w:t xml:space="preserve">Proposal </w:t>
      </w:r>
      <w:r>
        <w:rPr>
          <w:b/>
          <w:i/>
          <w:u w:val="single"/>
        </w:rPr>
        <w:t>10</w:t>
      </w:r>
      <w:r w:rsidRPr="001C381A">
        <w:rPr>
          <w:b/>
          <w:i/>
          <w:u w:val="single"/>
        </w:rPr>
        <w:t>:</w:t>
      </w:r>
      <w:r w:rsidRPr="00BF2C61">
        <w:rPr>
          <w:i/>
        </w:rPr>
        <w:t xml:space="preserve"> </w:t>
      </w:r>
      <w:r>
        <w:rPr>
          <w:i/>
        </w:rPr>
        <w:t xml:space="preserve">RAN1 to </w:t>
      </w:r>
      <w:r w:rsidR="00EB738E">
        <w:rPr>
          <w:i/>
        </w:rPr>
        <w:t xml:space="preserve">enhance the timing relationship on the beam failure recovery response window offset, by introducing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00EB738E">
        <w:rPr>
          <w:i/>
        </w:rPr>
        <w:t>.</w:t>
      </w:r>
    </w:p>
    <w:p w14:paraId="4D2381A7" w14:textId="77777777" w:rsidR="000C77E3" w:rsidRDefault="000C77E3" w:rsidP="000C77E3">
      <w:pPr>
        <w:jc w:val="both"/>
      </w:pPr>
    </w:p>
    <w:p w14:paraId="22602EBE" w14:textId="2991AEAF" w:rsidR="00854FB5" w:rsidRDefault="000C77E3" w:rsidP="000C77E3">
      <w:pPr>
        <w:jc w:val="both"/>
      </w:pPr>
      <w:r>
        <w:lastRenderedPageBreak/>
        <w:t xml:space="preserve">Furthermore, in NR terrestrial network, when a UE receives a first PDCCH in the dedicated search space set configured for beam failure recovery, it resets its PUCCH transmission beam based on the newly identified beam after 28 symbols after the last symbol of the PDCCH. This also implies the time from which </w:t>
      </w:r>
      <w:proofErr w:type="spellStart"/>
      <w:r>
        <w:t>gNB</w:t>
      </w:r>
      <w:proofErr w:type="spellEnd"/>
      <w:r>
        <w:t xml:space="preserve"> adjusts its reception beam for the PUCCH. </w:t>
      </w:r>
    </w:p>
    <w:p w14:paraId="64985543" w14:textId="1B322114" w:rsidR="00854FB5" w:rsidRDefault="00854FB5" w:rsidP="000C77E3">
      <w:pPr>
        <w:jc w:val="both"/>
      </w:pPr>
    </w:p>
    <w:tbl>
      <w:tblPr>
        <w:tblStyle w:val="TableGrid"/>
        <w:tblW w:w="0" w:type="auto"/>
        <w:tblLook w:val="04A0" w:firstRow="1" w:lastRow="0" w:firstColumn="1" w:lastColumn="0" w:noHBand="0" w:noVBand="1"/>
      </w:tblPr>
      <w:tblGrid>
        <w:gridCol w:w="9629"/>
      </w:tblGrid>
      <w:tr w:rsidR="00854FB5" w14:paraId="3CEBB708" w14:textId="77777777" w:rsidTr="00854FB5">
        <w:tc>
          <w:tcPr>
            <w:tcW w:w="9629" w:type="dxa"/>
          </w:tcPr>
          <w:p w14:paraId="473875AA" w14:textId="77777777" w:rsidR="00854FB5" w:rsidRPr="00854FB5" w:rsidRDefault="00854FB5" w:rsidP="00854FB5">
            <w:pPr>
              <w:jc w:val="both"/>
              <w:rPr>
                <w:b/>
                <w:bCs/>
              </w:rPr>
            </w:pPr>
            <w:r w:rsidRPr="00854FB5">
              <w:rPr>
                <w:b/>
                <w:bCs/>
              </w:rPr>
              <w:t>TS 38.213 Section 6</w:t>
            </w:r>
          </w:p>
          <w:p w14:paraId="34B963DA" w14:textId="77777777" w:rsidR="00854FB5" w:rsidRDefault="00854FB5" w:rsidP="000C77E3">
            <w:pPr>
              <w:jc w:val="both"/>
              <w:rPr>
                <w:color w:val="000000"/>
                <w:sz w:val="20"/>
                <w:szCs w:val="20"/>
              </w:rPr>
            </w:pPr>
          </w:p>
          <w:p w14:paraId="64E193B0" w14:textId="16D64247" w:rsidR="00854FB5" w:rsidRDefault="00854FB5" w:rsidP="000C77E3">
            <w:pPr>
              <w:jc w:val="both"/>
            </w:pPr>
            <w:r w:rsidRPr="00854FB5">
              <w:rPr>
                <w:color w:val="000000"/>
                <w:sz w:val="22"/>
                <w:szCs w:val="22"/>
              </w:rPr>
              <w:t xml:space="preserve">For the </w:t>
            </w:r>
            <w:proofErr w:type="spellStart"/>
            <w:r w:rsidRPr="00854FB5">
              <w:rPr>
                <w:color w:val="000000"/>
                <w:sz w:val="22"/>
                <w:szCs w:val="22"/>
              </w:rPr>
              <w:t>PCell</w:t>
            </w:r>
            <w:proofErr w:type="spellEnd"/>
            <w:r w:rsidRPr="00854FB5">
              <w:rPr>
                <w:color w:val="000000"/>
                <w:sz w:val="22"/>
                <w:szCs w:val="22"/>
              </w:rPr>
              <w:t xml:space="preserve"> or the </w:t>
            </w:r>
            <w:proofErr w:type="spellStart"/>
            <w:r w:rsidRPr="00854FB5">
              <w:rPr>
                <w:color w:val="000000"/>
                <w:sz w:val="22"/>
                <w:szCs w:val="22"/>
              </w:rPr>
              <w:t>PSCell</w:t>
            </w:r>
            <w:proofErr w:type="spellEnd"/>
            <w:r w:rsidRPr="00854FB5">
              <w:rPr>
                <w:color w:val="000000"/>
                <w:sz w:val="22"/>
                <w:szCs w:val="22"/>
              </w:rPr>
              <w:t xml:space="preserve">, after </w:t>
            </w:r>
            <w:r w:rsidRPr="00854FB5">
              <w:rPr>
                <w:color w:val="0070C0"/>
                <w:sz w:val="22"/>
                <w:szCs w:val="22"/>
              </w:rPr>
              <w:t xml:space="preserve">28 symbols from a last symbol of a first PDCCH reception </w:t>
            </w:r>
            <w:r w:rsidRPr="00854FB5">
              <w:rPr>
                <w:color w:val="000000"/>
                <w:sz w:val="22"/>
                <w:szCs w:val="22"/>
              </w:rPr>
              <w:t xml:space="preserve">in a search space set provided by </w:t>
            </w:r>
            <w:proofErr w:type="spellStart"/>
            <w:r w:rsidRPr="00854FB5">
              <w:rPr>
                <w:i/>
                <w:iCs/>
                <w:color w:val="000000"/>
                <w:sz w:val="22"/>
                <w:szCs w:val="22"/>
              </w:rPr>
              <w:t>recoverySearchSpaceId</w:t>
            </w:r>
            <w:proofErr w:type="spellEnd"/>
            <w:r w:rsidRPr="00854FB5">
              <w:rPr>
                <w:i/>
                <w:iCs/>
                <w:color w:val="000000"/>
                <w:sz w:val="22"/>
                <w:szCs w:val="22"/>
              </w:rPr>
              <w:t xml:space="preserve"> </w:t>
            </w:r>
            <w:r w:rsidRPr="00854FB5">
              <w:rPr>
                <w:color w:val="000000"/>
                <w:sz w:val="22"/>
                <w:szCs w:val="22"/>
              </w:rPr>
              <w:t xml:space="preserve">for which the UE detects a DCI format with CRC scrambled by C-RNTI or MCS- C-RNTI and until the UE receives an activation command for </w:t>
            </w:r>
            <w:r w:rsidRPr="00854FB5">
              <w:rPr>
                <w:i/>
                <w:iCs/>
                <w:color w:val="000000"/>
                <w:sz w:val="22"/>
                <w:szCs w:val="22"/>
              </w:rPr>
              <w:t>PUCCH-</w:t>
            </w:r>
            <w:proofErr w:type="spellStart"/>
            <w:r w:rsidRPr="00854FB5">
              <w:rPr>
                <w:i/>
                <w:iCs/>
                <w:color w:val="000000"/>
                <w:sz w:val="22"/>
                <w:szCs w:val="22"/>
              </w:rPr>
              <w:t>SpatialRelationInfo</w:t>
            </w:r>
            <w:proofErr w:type="spellEnd"/>
            <w:r w:rsidRPr="00854FB5">
              <w:rPr>
                <w:i/>
                <w:iCs/>
                <w:color w:val="000000"/>
                <w:sz w:val="22"/>
                <w:szCs w:val="22"/>
              </w:rPr>
              <w:t xml:space="preserve"> </w:t>
            </w:r>
            <w:r w:rsidRPr="00854FB5">
              <w:rPr>
                <w:color w:val="000000"/>
                <w:sz w:val="22"/>
                <w:szCs w:val="22"/>
              </w:rPr>
              <w:t xml:space="preserve">[11, TS 38.321] or is provided </w:t>
            </w:r>
            <w:r w:rsidRPr="00854FB5">
              <w:rPr>
                <w:i/>
                <w:iCs/>
                <w:color w:val="000000"/>
                <w:sz w:val="22"/>
                <w:szCs w:val="22"/>
              </w:rPr>
              <w:t>PUCCH-</w:t>
            </w:r>
            <w:proofErr w:type="spellStart"/>
            <w:r w:rsidRPr="00854FB5">
              <w:rPr>
                <w:i/>
                <w:iCs/>
                <w:color w:val="000000"/>
                <w:sz w:val="22"/>
                <w:szCs w:val="22"/>
              </w:rPr>
              <w:t>SpatialRelationInfo</w:t>
            </w:r>
            <w:proofErr w:type="spellEnd"/>
            <w:r w:rsidRPr="00854FB5">
              <w:rPr>
                <w:i/>
                <w:iCs/>
                <w:color w:val="000000"/>
                <w:sz w:val="22"/>
                <w:szCs w:val="22"/>
              </w:rPr>
              <w:t xml:space="preserve"> </w:t>
            </w:r>
            <w:r w:rsidRPr="00854FB5">
              <w:rPr>
                <w:color w:val="000000"/>
                <w:sz w:val="22"/>
                <w:szCs w:val="22"/>
              </w:rPr>
              <w:t>for PUCCH resource(s), the UE transmits a PUCCH on a same cell as the PRACH transmission using</w:t>
            </w:r>
          </w:p>
        </w:tc>
      </w:tr>
    </w:tbl>
    <w:p w14:paraId="6D2BCC23" w14:textId="77777777" w:rsidR="00854FB5" w:rsidRDefault="00854FB5" w:rsidP="000C77E3">
      <w:pPr>
        <w:jc w:val="both"/>
      </w:pPr>
    </w:p>
    <w:p w14:paraId="1BF08211" w14:textId="5643837E" w:rsidR="002B775F" w:rsidRDefault="00854FB5" w:rsidP="00854FB5">
      <w:pPr>
        <w:jc w:val="both"/>
      </w:pPr>
      <w:r>
        <w:t xml:space="preserve">In NTN, due to the large propagation delay, the time from which </w:t>
      </w:r>
      <w:proofErr w:type="spellStart"/>
      <w:r>
        <w:t>gNB</w:t>
      </w:r>
      <w:proofErr w:type="spellEnd"/>
      <w:r>
        <w:t xml:space="preserve"> adjusts its reception beam for the PUCCH (with new beam) needs to be clarified.</w:t>
      </w:r>
      <w:r w:rsidR="002B775F">
        <w:t xml:space="preserve"> This is illustrated in </w:t>
      </w:r>
      <w:r w:rsidR="002B775F">
        <w:fldChar w:fldCharType="begin"/>
      </w:r>
      <w:r w:rsidR="002B775F">
        <w:instrText xml:space="preserve"> REF _Ref77923402 \h </w:instrText>
      </w:r>
      <w:r w:rsidR="002B775F">
        <w:fldChar w:fldCharType="separate"/>
      </w:r>
      <w:r w:rsidR="00C94596">
        <w:t xml:space="preserve">Figure </w:t>
      </w:r>
      <w:r w:rsidR="00C94596">
        <w:rPr>
          <w:noProof/>
        </w:rPr>
        <w:t>1</w:t>
      </w:r>
      <w:r w:rsidR="002B775F">
        <w:fldChar w:fldCharType="end"/>
      </w:r>
      <w:r w:rsidR="002B775F">
        <w:t xml:space="preserve">. </w:t>
      </w:r>
    </w:p>
    <w:p w14:paraId="34FE7D9F" w14:textId="2225FDBA" w:rsidR="002B775F" w:rsidRDefault="002B775F" w:rsidP="00854FB5">
      <w:pPr>
        <w:jc w:val="both"/>
      </w:pPr>
    </w:p>
    <w:p w14:paraId="123A5873" w14:textId="77777777" w:rsidR="002B775F" w:rsidRDefault="002B775F" w:rsidP="002B775F">
      <w:pPr>
        <w:keepNext/>
        <w:jc w:val="center"/>
      </w:pPr>
      <w:r w:rsidRPr="002B775F">
        <w:rPr>
          <w:noProof/>
        </w:rPr>
        <w:drawing>
          <wp:inline distT="0" distB="0" distL="0" distR="0" wp14:anchorId="67E6C129" wp14:editId="017FF9FD">
            <wp:extent cx="2673198" cy="1347276"/>
            <wp:effectExtent l="0" t="0" r="0" b="0"/>
            <wp:docPr id="17" name="Picture 17" descr="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Timeline&#10;&#10;Description automatically generated with medium confidence"/>
                    <pic:cNvPicPr/>
                  </pic:nvPicPr>
                  <pic:blipFill>
                    <a:blip r:embed="rId13"/>
                    <a:stretch>
                      <a:fillRect/>
                    </a:stretch>
                  </pic:blipFill>
                  <pic:spPr>
                    <a:xfrm>
                      <a:off x="0" y="0"/>
                      <a:ext cx="2693197" cy="1357355"/>
                    </a:xfrm>
                    <a:prstGeom prst="rect">
                      <a:avLst/>
                    </a:prstGeom>
                  </pic:spPr>
                </pic:pic>
              </a:graphicData>
            </a:graphic>
          </wp:inline>
        </w:drawing>
      </w:r>
    </w:p>
    <w:p w14:paraId="26838E8E" w14:textId="69076D7F" w:rsidR="002B775F" w:rsidRDefault="002B775F" w:rsidP="002B775F">
      <w:pPr>
        <w:pStyle w:val="Caption"/>
      </w:pPr>
      <w:bookmarkStart w:id="0" w:name="_Ref77923402"/>
      <w:r>
        <w:t xml:space="preserve">Figure </w:t>
      </w:r>
      <w:r w:rsidR="007F15BE">
        <w:fldChar w:fldCharType="begin"/>
      </w:r>
      <w:r w:rsidR="007F15BE">
        <w:instrText xml:space="preserve"> SEQ Figure \* ARABIC </w:instrText>
      </w:r>
      <w:r w:rsidR="007F15BE">
        <w:fldChar w:fldCharType="separate"/>
      </w:r>
      <w:r w:rsidR="00C94596">
        <w:rPr>
          <w:noProof/>
        </w:rPr>
        <w:t>1</w:t>
      </w:r>
      <w:r w:rsidR="007F15BE">
        <w:rPr>
          <w:noProof/>
        </w:rPr>
        <w:fldChar w:fldCharType="end"/>
      </w:r>
      <w:bookmarkEnd w:id="0"/>
      <w:r>
        <w:t>: Timing relationship of PUCCH with new beam</w:t>
      </w:r>
    </w:p>
    <w:p w14:paraId="1BD8A611" w14:textId="471E94D5" w:rsidR="000C77E3" w:rsidRDefault="00854FB5" w:rsidP="006A7CB6">
      <w:pPr>
        <w:jc w:val="both"/>
      </w:pPr>
      <w:r>
        <w:t>Hence, it is necessary to enhance the timing relationship on PUCCH transmission/reception beam.</w:t>
      </w:r>
      <w:r w:rsidR="002B775F">
        <w:t xml:space="preserve"> This is a typical downlink to uplink timing interaction problem. Like other timing relationship enhancement</w:t>
      </w:r>
      <w:r w:rsidR="006A7CB6">
        <w:t>s</w:t>
      </w:r>
      <w:r w:rsidR="002B775F">
        <w:t xml:space="preserve"> (e.g., transmission timing of HARQ-ACK on PUCCH), we could </w:t>
      </w:r>
      <w:r w:rsidR="006A7CB6">
        <w:t xml:space="preserve">introduce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6A7CB6">
        <w:t xml:space="preserve"> to enhance the timing relationship on PUCCH. Specifically, the PUCCH with new beam is transmitted after </w:t>
      </w:r>
      <m:oMath>
        <m:sSub>
          <m:sSubPr>
            <m:ctrlPr>
              <w:rPr>
                <w:rFonts w:ascii="Cambria Math" w:hAnsi="Cambria Math"/>
                <w:i/>
              </w:rPr>
            </m:ctrlPr>
          </m:sSubPr>
          <m:e>
            <m:r>
              <w:rPr>
                <w:rFonts w:ascii="Cambria Math" w:hAnsi="Cambria Math"/>
              </w:rPr>
              <m:t>K'</m:t>
            </m:r>
          </m:e>
          <m:sub>
            <m:r>
              <w:rPr>
                <w:rFonts w:ascii="Cambria Math" w:hAnsi="Cambria Math"/>
              </w:rPr>
              <m:t>offset</m:t>
            </m:r>
          </m:sub>
        </m:sSub>
        <m:r>
          <w:rPr>
            <w:rFonts w:ascii="Cambria Math" w:hAnsi="Cambria Math"/>
          </w:rPr>
          <m:t>+28</m:t>
        </m:r>
      </m:oMath>
      <w:r w:rsidR="006A7CB6">
        <w:t xml:space="preserve"> symbols after the uplink symbol corresponding to the last downlink symbol of PDCCH reception with beam failure recovery response, where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6A7CB6">
        <w:t xml:space="preserve"> is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6A7CB6">
        <w:t xml:space="preserve"> converted to symbols. </w:t>
      </w:r>
      <w:r w:rsidR="00430AD7">
        <w:t xml:space="preserve">This is shown in </w:t>
      </w:r>
      <w:r w:rsidR="00430AD7">
        <w:fldChar w:fldCharType="begin"/>
      </w:r>
      <w:r w:rsidR="00430AD7">
        <w:instrText xml:space="preserve"> REF _Ref77924643 \h </w:instrText>
      </w:r>
      <w:r w:rsidR="00430AD7">
        <w:fldChar w:fldCharType="separate"/>
      </w:r>
      <w:r w:rsidR="00C94596">
        <w:t xml:space="preserve">Figure </w:t>
      </w:r>
      <w:r w:rsidR="00C94596">
        <w:rPr>
          <w:noProof/>
        </w:rPr>
        <w:t>2</w:t>
      </w:r>
      <w:r w:rsidR="00430AD7">
        <w:fldChar w:fldCharType="end"/>
      </w:r>
      <w:r w:rsidR="00430AD7">
        <w:t xml:space="preserve">. </w:t>
      </w:r>
    </w:p>
    <w:p w14:paraId="656F63B4" w14:textId="77777777" w:rsidR="00430AD7" w:rsidRDefault="00430AD7" w:rsidP="006A7CB6">
      <w:pPr>
        <w:jc w:val="both"/>
      </w:pPr>
    </w:p>
    <w:p w14:paraId="7283CBD0" w14:textId="3CE61CBC" w:rsidR="00430AD7" w:rsidRDefault="00C404A8" w:rsidP="00430AD7">
      <w:pPr>
        <w:keepNext/>
        <w:jc w:val="center"/>
      </w:pPr>
      <w:r w:rsidRPr="00C404A8">
        <w:rPr>
          <w:noProof/>
        </w:rPr>
        <w:drawing>
          <wp:inline distT="0" distB="0" distL="0" distR="0" wp14:anchorId="62E91A3B" wp14:editId="52FC9ED7">
            <wp:extent cx="4800600" cy="1446306"/>
            <wp:effectExtent l="0" t="0" r="0" b="1905"/>
            <wp:docPr id="1" name="Picture 1" descr="A picture containing text, screenshot,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screenshot, screen&#10;&#10;Description automatically generated"/>
                    <pic:cNvPicPr/>
                  </pic:nvPicPr>
                  <pic:blipFill>
                    <a:blip r:embed="rId14"/>
                    <a:stretch>
                      <a:fillRect/>
                    </a:stretch>
                  </pic:blipFill>
                  <pic:spPr>
                    <a:xfrm>
                      <a:off x="0" y="0"/>
                      <a:ext cx="4810228" cy="1449207"/>
                    </a:xfrm>
                    <a:prstGeom prst="rect">
                      <a:avLst/>
                    </a:prstGeom>
                  </pic:spPr>
                </pic:pic>
              </a:graphicData>
            </a:graphic>
          </wp:inline>
        </w:drawing>
      </w:r>
    </w:p>
    <w:p w14:paraId="4FEDB4C1" w14:textId="49A57227" w:rsidR="00430AD7" w:rsidRDefault="00430AD7" w:rsidP="00430AD7">
      <w:pPr>
        <w:pStyle w:val="Caption"/>
      </w:pPr>
      <w:bookmarkStart w:id="1" w:name="_Ref77924643"/>
      <w:r>
        <w:t xml:space="preserve">Figure </w:t>
      </w:r>
      <w:r w:rsidR="007F15BE">
        <w:fldChar w:fldCharType="begin"/>
      </w:r>
      <w:r w:rsidR="007F15BE">
        <w:instrText xml:space="preserve"> SEQ Figure \* ARABIC </w:instrText>
      </w:r>
      <w:r w:rsidR="007F15BE">
        <w:fldChar w:fldCharType="separate"/>
      </w:r>
      <w:r w:rsidR="00C94596">
        <w:rPr>
          <w:noProof/>
        </w:rPr>
        <w:t>2</w:t>
      </w:r>
      <w:r w:rsidR="007F15BE">
        <w:rPr>
          <w:noProof/>
        </w:rPr>
        <w:fldChar w:fldCharType="end"/>
      </w:r>
      <w:bookmarkEnd w:id="1"/>
      <w:r>
        <w:t>: Illustration of intr</w:t>
      </w:r>
      <w:r w:rsidR="00571D73">
        <w:t>o</w:t>
      </w:r>
      <w:r>
        <w:t xml:space="preserve">ducing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offset</m:t>
            </m:r>
          </m:sub>
        </m:sSub>
      </m:oMath>
      <w:r>
        <w:t xml:space="preserve"> to enhance PUCCH transmission time</w:t>
      </w:r>
    </w:p>
    <w:p w14:paraId="2CD65CF4" w14:textId="77777777" w:rsidR="006A7CB6" w:rsidRDefault="006A7CB6" w:rsidP="006A7CB6">
      <w:pPr>
        <w:jc w:val="both"/>
      </w:pPr>
    </w:p>
    <w:p w14:paraId="6918AAE5" w14:textId="35426BA0" w:rsidR="000C77E3" w:rsidRPr="000C77E3" w:rsidRDefault="000C77E3" w:rsidP="006A7CB6">
      <w:pPr>
        <w:jc w:val="both"/>
        <w:rPr>
          <w:i/>
        </w:rPr>
      </w:pPr>
      <w:r w:rsidRPr="001C381A">
        <w:rPr>
          <w:b/>
          <w:i/>
          <w:u w:val="single"/>
        </w:rPr>
        <w:t xml:space="preserve">Proposal </w:t>
      </w:r>
      <w:r w:rsidR="00EB738E">
        <w:rPr>
          <w:b/>
          <w:i/>
          <w:u w:val="single"/>
        </w:rPr>
        <w:t>11</w:t>
      </w:r>
      <w:r w:rsidRPr="001C381A">
        <w:rPr>
          <w:b/>
          <w:i/>
          <w:u w:val="single"/>
        </w:rPr>
        <w:t>:</w:t>
      </w:r>
      <w:r w:rsidRPr="00BF2C61">
        <w:rPr>
          <w:i/>
        </w:rPr>
        <w:t xml:space="preserve"> </w:t>
      </w:r>
      <w:r>
        <w:rPr>
          <w:i/>
        </w:rPr>
        <w:t>RAN1 to</w:t>
      </w:r>
      <w:r w:rsidR="006A7CB6">
        <w:rPr>
          <w:i/>
        </w:rPr>
        <w:t xml:space="preserve"> introduce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6A7CB6">
        <w:rPr>
          <w:i/>
        </w:rPr>
        <w:t xml:space="preserve"> to</w:t>
      </w:r>
      <w:r>
        <w:rPr>
          <w:i/>
        </w:rPr>
        <w:t xml:space="preserve"> </w:t>
      </w:r>
      <w:r w:rsidR="006A7CB6">
        <w:rPr>
          <w:i/>
        </w:rPr>
        <w:t>enhance the</w:t>
      </w:r>
      <w:r>
        <w:rPr>
          <w:i/>
        </w:rPr>
        <w:t xml:space="preserve"> timing relationship </w:t>
      </w:r>
      <w:r w:rsidR="006A7CB6">
        <w:rPr>
          <w:i/>
        </w:rPr>
        <w:t>on the PUCCH transmission with new beam in the beam failure recovery procedure.</w:t>
      </w:r>
    </w:p>
    <w:p w14:paraId="0CEAACA4" w14:textId="77777777" w:rsidR="000C77E3" w:rsidRDefault="000C77E3" w:rsidP="00163AAA">
      <w:pPr>
        <w:jc w:val="both"/>
      </w:pPr>
    </w:p>
    <w:p w14:paraId="2896E657" w14:textId="2DF29AD0" w:rsidR="00854A60" w:rsidRPr="00A6576F" w:rsidRDefault="009C5A97" w:rsidP="00FB330B">
      <w:pPr>
        <w:pStyle w:val="Heading1"/>
      </w:pPr>
      <w:r w:rsidRPr="00A6576F">
        <w:lastRenderedPageBreak/>
        <w:t>Conclusion</w:t>
      </w:r>
    </w:p>
    <w:p w14:paraId="1C116919" w14:textId="173CC19F"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1F0636">
        <w:rPr>
          <w:szCs w:val="20"/>
        </w:rPr>
        <w:t xml:space="preserve">timing </w:t>
      </w:r>
      <w:r w:rsidR="007C6F14">
        <w:rPr>
          <w:szCs w:val="20"/>
        </w:rPr>
        <w:t>relationship</w:t>
      </w:r>
      <w:r w:rsidR="009C0798">
        <w:rPr>
          <w:szCs w:val="20"/>
        </w:rPr>
        <w:t xml:space="preserve"> enhancement for NTN. </w:t>
      </w:r>
      <w:r w:rsidR="009C0798">
        <w:t xml:space="preserve">Our proposals are as follows: </w:t>
      </w:r>
    </w:p>
    <w:p w14:paraId="10DCA717" w14:textId="77777777" w:rsidR="004B1800" w:rsidRDefault="004B1800" w:rsidP="009C0798">
      <w:pPr>
        <w:jc w:val="both"/>
      </w:pPr>
    </w:p>
    <w:p w14:paraId="30EADC75" w14:textId="1C8733E3" w:rsidR="00EC677F" w:rsidRDefault="001B7BDC" w:rsidP="009C0798">
      <w:pPr>
        <w:jc w:val="both"/>
        <w:rPr>
          <w:i/>
        </w:rPr>
      </w:pPr>
      <w:r w:rsidRPr="001C381A">
        <w:rPr>
          <w:b/>
          <w:i/>
          <w:u w:val="single"/>
        </w:rPr>
        <w:t xml:space="preserve">Proposal </w:t>
      </w:r>
      <w:r>
        <w:rPr>
          <w:b/>
          <w:i/>
          <w:u w:val="single"/>
        </w:rPr>
        <w:t>1</w:t>
      </w:r>
      <w:r w:rsidRPr="001C381A">
        <w:rPr>
          <w:b/>
          <w:i/>
          <w:u w:val="single"/>
        </w:rPr>
        <w:t>:</w:t>
      </w:r>
      <w:r w:rsidRPr="00BF2C61">
        <w:rPr>
          <w:i/>
        </w:rPr>
        <w:t xml:space="preserve"> </w:t>
      </w:r>
      <w:r>
        <w:rPr>
          <w:i/>
        </w:rPr>
        <w:t xml:space="preserve">Support to signal a single offset value for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w:t>
      </w:r>
    </w:p>
    <w:p w14:paraId="09DE5054" w14:textId="77777777" w:rsidR="001B7BDC" w:rsidRDefault="001B7BDC" w:rsidP="009C0798">
      <w:pPr>
        <w:jc w:val="both"/>
      </w:pPr>
    </w:p>
    <w:p w14:paraId="13DA8F97" w14:textId="77777777" w:rsidR="006A7CB6" w:rsidRDefault="006A7CB6" w:rsidP="006A7CB6">
      <w:pPr>
        <w:jc w:val="both"/>
        <w:rPr>
          <w:i/>
        </w:rPr>
      </w:pPr>
      <w:r w:rsidRPr="001C381A">
        <w:rPr>
          <w:b/>
          <w:i/>
          <w:u w:val="single"/>
        </w:rPr>
        <w:t xml:space="preserve">Proposal </w:t>
      </w:r>
      <w:r>
        <w:rPr>
          <w:b/>
          <w:i/>
          <w:u w:val="single"/>
        </w:rPr>
        <w:t>2</w:t>
      </w:r>
      <w:r w:rsidRPr="001C381A">
        <w:rPr>
          <w:b/>
          <w:i/>
          <w:u w:val="single"/>
        </w:rPr>
        <w:t>:</w:t>
      </w:r>
      <w:r w:rsidRPr="00BF2C61">
        <w:rPr>
          <w:i/>
        </w:rPr>
        <w:t xml:space="preserve"> </w:t>
      </w:r>
      <w:r>
        <w:rPr>
          <w:i/>
        </w:rPr>
        <w:t xml:space="preserve">For signaling of updating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after initial access, both RRC reconfiguration and MAC CE are supported. </w:t>
      </w:r>
    </w:p>
    <w:p w14:paraId="2337BB82" w14:textId="25B054A1" w:rsidR="00EC677F" w:rsidRDefault="00EC677F" w:rsidP="009C0798">
      <w:pPr>
        <w:jc w:val="both"/>
      </w:pPr>
    </w:p>
    <w:p w14:paraId="5B8A68BE" w14:textId="77777777" w:rsidR="0010667B" w:rsidRDefault="0010667B" w:rsidP="0010667B">
      <w:pPr>
        <w:jc w:val="both"/>
        <w:rPr>
          <w:i/>
        </w:rPr>
      </w:pPr>
      <w:r w:rsidRPr="001C381A">
        <w:rPr>
          <w:b/>
          <w:i/>
          <w:u w:val="single"/>
        </w:rPr>
        <w:t xml:space="preserve">Proposal </w:t>
      </w:r>
      <w:r>
        <w:rPr>
          <w:b/>
          <w:i/>
          <w:u w:val="single"/>
        </w:rPr>
        <w:t>3</w:t>
      </w:r>
      <w:r w:rsidRPr="001C381A">
        <w:rPr>
          <w:b/>
          <w:i/>
          <w:u w:val="single"/>
        </w:rPr>
        <w:t>:</w:t>
      </w:r>
      <w:r w:rsidRPr="00BF2C61">
        <w:rPr>
          <w:i/>
        </w:rPr>
        <w:t xml:space="preserve"> </w:t>
      </w:r>
      <w:r>
        <w:rPr>
          <w:i/>
        </w:rPr>
        <w:t xml:space="preserve">Support UE reports the preferred differentiated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for the purpose of uplink scheduling adaptation.</w:t>
      </w:r>
    </w:p>
    <w:p w14:paraId="64943202" w14:textId="77777777" w:rsidR="006A7CB6" w:rsidRDefault="006A7CB6" w:rsidP="006A7CB6">
      <w:pPr>
        <w:jc w:val="both"/>
        <w:rPr>
          <w:b/>
          <w:i/>
          <w:u w:val="single"/>
        </w:rPr>
      </w:pPr>
    </w:p>
    <w:p w14:paraId="74527E3A" w14:textId="1BC16032" w:rsidR="006A7CB6" w:rsidRDefault="006A7CB6" w:rsidP="006A7CB6">
      <w:pPr>
        <w:jc w:val="both"/>
        <w:rPr>
          <w:i/>
        </w:rPr>
      </w:pPr>
      <w:r w:rsidRPr="001C381A">
        <w:rPr>
          <w:b/>
          <w:i/>
          <w:u w:val="single"/>
        </w:rPr>
        <w:t xml:space="preserve">Proposal </w:t>
      </w:r>
      <w:r>
        <w:rPr>
          <w:b/>
          <w:i/>
          <w:u w:val="single"/>
        </w:rPr>
        <w:t>4</w:t>
      </w:r>
      <w:r w:rsidRPr="001C381A">
        <w:rPr>
          <w:b/>
          <w:i/>
          <w:u w:val="single"/>
        </w:rPr>
        <w:t>:</w:t>
      </w:r>
      <w:r w:rsidRPr="00BF2C61">
        <w:rPr>
          <w:i/>
        </w:rPr>
        <w:t xml:space="preserve"> </w:t>
      </w:r>
      <w:r>
        <w:rPr>
          <w:i/>
        </w:rPr>
        <w:t>Support at least event-triggered UE reporting for the purpose of uplink scheduling adaptation.</w:t>
      </w:r>
    </w:p>
    <w:p w14:paraId="7DB06CFF" w14:textId="77777777" w:rsidR="006A7CB6" w:rsidRDefault="006A7CB6" w:rsidP="006A7CB6">
      <w:pPr>
        <w:jc w:val="both"/>
        <w:rPr>
          <w:i/>
        </w:rPr>
      </w:pPr>
    </w:p>
    <w:p w14:paraId="663B20FE" w14:textId="0FAEF3FD" w:rsidR="006A7CB6" w:rsidRDefault="006A7CB6" w:rsidP="006A7CB6">
      <w:pPr>
        <w:jc w:val="both"/>
        <w:rPr>
          <w:i/>
        </w:rPr>
      </w:pPr>
      <w:r w:rsidRPr="001C381A">
        <w:rPr>
          <w:b/>
          <w:i/>
          <w:u w:val="single"/>
        </w:rPr>
        <w:t xml:space="preserve">Proposal </w:t>
      </w:r>
      <w:r>
        <w:rPr>
          <w:b/>
          <w:i/>
          <w:u w:val="single"/>
        </w:rPr>
        <w:t>5</w:t>
      </w:r>
      <w:r w:rsidRPr="001C381A">
        <w:rPr>
          <w:b/>
          <w:i/>
          <w:u w:val="single"/>
        </w:rPr>
        <w:t>:</w:t>
      </w:r>
      <w:r w:rsidRPr="00BF2C61">
        <w:rPr>
          <w:i/>
        </w:rPr>
        <w:t xml:space="preserve"> </w:t>
      </w:r>
      <w:r>
        <w:rPr>
          <w:i/>
        </w:rPr>
        <w:t xml:space="preserve">If a UE is provided with a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value beyond system information, then that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value is used for the transmission timing of HARQ-ACK on PUCCH to Msg4/MsgB scheduled by DCI format 1_0 with CRC scrambled by C-RNTI.</w:t>
      </w:r>
    </w:p>
    <w:p w14:paraId="45D2E2F6" w14:textId="4659DE18" w:rsidR="006A7CB6" w:rsidRDefault="006A7CB6" w:rsidP="006A7CB6">
      <w:pPr>
        <w:jc w:val="both"/>
        <w:rPr>
          <w:i/>
        </w:rPr>
      </w:pPr>
    </w:p>
    <w:p w14:paraId="4246362C" w14:textId="1A990004" w:rsidR="006A7CB6" w:rsidRPr="006A7CB6" w:rsidRDefault="006A7CB6" w:rsidP="009C0798">
      <w:pPr>
        <w:jc w:val="both"/>
        <w:rPr>
          <w:i/>
        </w:rPr>
      </w:pPr>
      <w:r w:rsidRPr="001C381A">
        <w:rPr>
          <w:b/>
          <w:i/>
          <w:u w:val="single"/>
        </w:rPr>
        <w:t xml:space="preserve">Proposal </w:t>
      </w:r>
      <w:r>
        <w:rPr>
          <w:b/>
          <w:i/>
          <w:u w:val="single"/>
        </w:rPr>
        <w:t>6</w:t>
      </w:r>
      <w:r w:rsidRPr="001C381A">
        <w:rPr>
          <w:b/>
          <w:i/>
          <w:u w:val="single"/>
        </w:rPr>
        <w:t>:</w:t>
      </w:r>
      <w:r w:rsidRPr="00BF2C61">
        <w:rPr>
          <w:i/>
        </w:rPr>
        <w:t xml:space="preserve"> </w:t>
      </w:r>
      <w:r>
        <w:rPr>
          <w:i/>
        </w:rPr>
        <w:t xml:space="preserve">If a UE is provided with a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value beyond system information, then that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value is used for the transmission timings scheduled by fallback DCI formats.</w:t>
      </w:r>
    </w:p>
    <w:p w14:paraId="51A393D5" w14:textId="3D356D35" w:rsidR="00E42704" w:rsidRDefault="00E42704" w:rsidP="00B42176">
      <w:pPr>
        <w:jc w:val="both"/>
        <w:rPr>
          <w:b/>
          <w:i/>
          <w:u w:val="single"/>
        </w:rPr>
      </w:pPr>
    </w:p>
    <w:p w14:paraId="586B7E13" w14:textId="77777777" w:rsidR="00B3658A" w:rsidRDefault="00B3658A" w:rsidP="00B3658A">
      <w:pPr>
        <w:jc w:val="both"/>
        <w:rPr>
          <w:i/>
        </w:rPr>
      </w:pPr>
      <w:r w:rsidRPr="00CA376E">
        <w:rPr>
          <w:b/>
          <w:i/>
          <w:u w:val="single"/>
        </w:rPr>
        <w:t xml:space="preserve">Proposal </w:t>
      </w:r>
      <w:r>
        <w:rPr>
          <w:b/>
          <w:i/>
          <w:u w:val="single"/>
        </w:rPr>
        <w:t>7</w:t>
      </w:r>
      <w:r w:rsidRPr="00CA376E">
        <w:rPr>
          <w:b/>
          <w:i/>
          <w:u w:val="single"/>
        </w:rPr>
        <w:t>:</w:t>
      </w:r>
      <w:r w:rsidRPr="00CA376E">
        <w:rPr>
          <w:i/>
        </w:rPr>
        <w:t xml:space="preserve"> </w:t>
      </w:r>
      <w:r>
        <w:rPr>
          <w:i/>
        </w:rPr>
        <w:t xml:space="preserve">The scheduling offset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Pr>
          <w:i/>
        </w:rPr>
        <w:t xml:space="preserve"> is carried in system information, in the unit of milli-seconds or in the unit of slots for a given subcarrier spacing in a frequency range.  </w:t>
      </w:r>
    </w:p>
    <w:p w14:paraId="45AB51BC" w14:textId="77777777" w:rsidR="00B3658A" w:rsidRDefault="00B3658A" w:rsidP="00B42176">
      <w:pPr>
        <w:jc w:val="both"/>
        <w:rPr>
          <w:i/>
        </w:rPr>
      </w:pPr>
    </w:p>
    <w:p w14:paraId="1BF4BE15" w14:textId="072FAE3B" w:rsidR="006A7CB6" w:rsidRPr="00430AD7" w:rsidRDefault="006A7CB6" w:rsidP="006A7CB6">
      <w:pPr>
        <w:rPr>
          <w:i/>
        </w:rPr>
      </w:pPr>
      <w:r w:rsidRPr="00430AD7">
        <w:rPr>
          <w:b/>
          <w:i/>
          <w:u w:val="single"/>
        </w:rPr>
        <w:t>Proposal 8:</w:t>
      </w:r>
      <w:r w:rsidRPr="00430AD7">
        <w:rPr>
          <w:i/>
        </w:rPr>
        <w:t xml:space="preserve"> In estimating the UE-</w:t>
      </w:r>
      <w:proofErr w:type="spellStart"/>
      <w:r w:rsidRPr="00430AD7">
        <w:rPr>
          <w:i/>
        </w:rPr>
        <w:t>gNB</w:t>
      </w:r>
      <w:proofErr w:type="spellEnd"/>
      <w:r w:rsidRPr="00430AD7">
        <w:rPr>
          <w:i/>
        </w:rPr>
        <w:t xml:space="preserve"> RTT for RAR window offset, set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Pr="00430AD7">
        <w:rPr>
          <w:i/>
        </w:rPr>
        <w:t xml:space="preserve"> to 0 and set </w:t>
      </w:r>
      <m:oMath>
        <m:sSub>
          <m:sSubPr>
            <m:ctrlPr>
              <w:rPr>
                <w:rFonts w:ascii="Cambria Math" w:hAnsi="Cambria Math"/>
                <w:i/>
              </w:rPr>
            </m:ctrlPr>
          </m:sSubPr>
          <m:e>
            <m:r>
              <w:rPr>
                <w:rFonts w:ascii="Cambria Math" w:hAnsi="Cambria Math"/>
              </w:rPr>
              <m:t>N</m:t>
            </m:r>
          </m:e>
          <m:sub>
            <m:r>
              <w:rPr>
                <w:rFonts w:ascii="Cambria Math" w:hAnsi="Cambria Math"/>
              </w:rPr>
              <m:t>TA,  offset</m:t>
            </m:r>
          </m:sub>
        </m:sSub>
      </m:oMath>
      <w:r w:rsidRPr="00430AD7">
        <w:rPr>
          <w:i/>
        </w:rPr>
        <w:t xml:space="preserve"> based on the signaled value or default value for a given frequency range.</w:t>
      </w:r>
    </w:p>
    <w:p w14:paraId="3B969C3E" w14:textId="77777777" w:rsidR="006A7CB6" w:rsidRDefault="006A7CB6" w:rsidP="00B42176">
      <w:pPr>
        <w:jc w:val="both"/>
        <w:rPr>
          <w:i/>
        </w:rPr>
      </w:pPr>
    </w:p>
    <w:p w14:paraId="7D4E2880" w14:textId="77777777" w:rsidR="006A7CB6" w:rsidRDefault="006A7CB6" w:rsidP="006A7CB6">
      <w:pPr>
        <w:jc w:val="both"/>
      </w:pPr>
      <w:r w:rsidRPr="001C381A">
        <w:rPr>
          <w:b/>
          <w:i/>
          <w:u w:val="single"/>
        </w:rPr>
        <w:t xml:space="preserve">Proposal </w:t>
      </w:r>
      <w:r>
        <w:rPr>
          <w:b/>
          <w:i/>
          <w:u w:val="single"/>
        </w:rPr>
        <w:t>9</w:t>
      </w:r>
      <w:r w:rsidRPr="001C381A">
        <w:rPr>
          <w:b/>
          <w:i/>
          <w:u w:val="single"/>
        </w:rPr>
        <w:t>:</w:t>
      </w:r>
      <w:r w:rsidRPr="00BF2C61">
        <w:rPr>
          <w:i/>
        </w:rPr>
        <w:t xml:space="preserve"> </w:t>
      </w:r>
      <w:r>
        <w:rPr>
          <w:i/>
        </w:rPr>
        <w:t xml:space="preserve">The K1 range extension does not change the </w:t>
      </w:r>
      <w:r w:rsidRPr="00A61EE0">
        <w:rPr>
          <w:i/>
          <w:iCs/>
        </w:rPr>
        <w:t>PDSCH-to-</w:t>
      </w:r>
      <w:proofErr w:type="spellStart"/>
      <w:r w:rsidRPr="00A61EE0">
        <w:rPr>
          <w:i/>
          <w:iCs/>
        </w:rPr>
        <w:t>HARQ_feedback</w:t>
      </w:r>
      <w:proofErr w:type="spellEnd"/>
      <w:r w:rsidRPr="00A61EE0">
        <w:rPr>
          <w:i/>
          <w:iCs/>
        </w:rPr>
        <w:t xml:space="preserve"> timing indicator </w:t>
      </w:r>
      <w:r>
        <w:rPr>
          <w:i/>
        </w:rPr>
        <w:t xml:space="preserve">field size in DCI. </w:t>
      </w:r>
    </w:p>
    <w:p w14:paraId="2737B2DF" w14:textId="07EBA9D1" w:rsidR="001B7BDC" w:rsidRDefault="001B7BDC" w:rsidP="001B7BDC">
      <w:pPr>
        <w:jc w:val="both"/>
      </w:pPr>
    </w:p>
    <w:p w14:paraId="504B2491" w14:textId="77777777" w:rsidR="006A7CB6" w:rsidRDefault="006A7CB6" w:rsidP="006A7CB6">
      <w:pPr>
        <w:jc w:val="both"/>
      </w:pPr>
      <w:r w:rsidRPr="001C381A">
        <w:rPr>
          <w:b/>
          <w:i/>
          <w:u w:val="single"/>
        </w:rPr>
        <w:t xml:space="preserve">Proposal </w:t>
      </w:r>
      <w:r>
        <w:rPr>
          <w:b/>
          <w:i/>
          <w:u w:val="single"/>
        </w:rPr>
        <w:t>10</w:t>
      </w:r>
      <w:r w:rsidRPr="001C381A">
        <w:rPr>
          <w:b/>
          <w:i/>
          <w:u w:val="single"/>
        </w:rPr>
        <w:t>:</w:t>
      </w:r>
      <w:r w:rsidRPr="00BF2C61">
        <w:rPr>
          <w:i/>
        </w:rPr>
        <w:t xml:space="preserve"> </w:t>
      </w:r>
      <w:r>
        <w:rPr>
          <w:i/>
        </w:rPr>
        <w:t xml:space="preserve">RAN1 to enhance the timing relationship on the beam failure recovery response window offset, by introducing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Pr>
          <w:i/>
        </w:rPr>
        <w:t>.</w:t>
      </w:r>
    </w:p>
    <w:p w14:paraId="76DE7C15" w14:textId="77777777" w:rsidR="006A7CB6" w:rsidRDefault="006A7CB6" w:rsidP="001B7BDC">
      <w:pPr>
        <w:jc w:val="both"/>
      </w:pPr>
    </w:p>
    <w:p w14:paraId="5578D7CF" w14:textId="77777777" w:rsidR="006A7CB6" w:rsidRPr="000C77E3" w:rsidRDefault="006A7CB6" w:rsidP="006A7CB6">
      <w:pPr>
        <w:jc w:val="both"/>
        <w:rPr>
          <w:i/>
        </w:rPr>
      </w:pPr>
      <w:r w:rsidRPr="001C381A">
        <w:rPr>
          <w:b/>
          <w:i/>
          <w:u w:val="single"/>
        </w:rPr>
        <w:t xml:space="preserve">Proposal </w:t>
      </w:r>
      <w:r>
        <w:rPr>
          <w:b/>
          <w:i/>
          <w:u w:val="single"/>
        </w:rPr>
        <w:t>11</w:t>
      </w:r>
      <w:r w:rsidRPr="001C381A">
        <w:rPr>
          <w:b/>
          <w:i/>
          <w:u w:val="single"/>
        </w:rPr>
        <w:t>:</w:t>
      </w:r>
      <w:r w:rsidRPr="00BF2C61">
        <w:rPr>
          <w:i/>
        </w:rPr>
        <w:t xml:space="preserve"> </w:t>
      </w:r>
      <w:r>
        <w:rPr>
          <w:i/>
        </w:rPr>
        <w:t xml:space="preserve">RAN1 to introduce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to enhance the timing relationship on the PUCCH transmission with new beam in the beam failure recovery procedure.</w:t>
      </w:r>
    </w:p>
    <w:p w14:paraId="20CD27F3" w14:textId="77777777" w:rsidR="00A61EE0" w:rsidRPr="00A61EE0" w:rsidRDefault="00A61EE0" w:rsidP="00B42176">
      <w:pPr>
        <w:jc w:val="both"/>
      </w:pPr>
    </w:p>
    <w:p w14:paraId="2E75F001" w14:textId="77777777" w:rsidR="007E70BB" w:rsidRPr="00A6576F" w:rsidRDefault="005C63AE" w:rsidP="007E70BB">
      <w:pPr>
        <w:pStyle w:val="Heading1"/>
      </w:pPr>
      <w:r w:rsidRPr="00A6576F">
        <w:t>References</w:t>
      </w:r>
    </w:p>
    <w:p w14:paraId="0449C24B" w14:textId="7F53F469" w:rsidR="00407950" w:rsidRDefault="00407950" w:rsidP="0040795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 w:name="_Ref46861923"/>
      <w:bookmarkStart w:id="3" w:name="_Ref30519541"/>
      <w:bookmarkStart w:id="4" w:name="_Ref30499280"/>
      <w:r>
        <w:t>RP-2</w:t>
      </w:r>
      <w:r w:rsidR="0080118C">
        <w:t>1</w:t>
      </w:r>
      <w:r w:rsidR="00B805E1">
        <w:t>1557</w:t>
      </w:r>
      <w:r>
        <w:t xml:space="preserve">, </w:t>
      </w:r>
      <w:r w:rsidR="00694013">
        <w:t>“</w:t>
      </w:r>
      <w:r>
        <w:t>Solutions for NR to support non-terrestrial networks (NTN),</w:t>
      </w:r>
      <w:r w:rsidR="00694013">
        <w:t>”</w:t>
      </w:r>
      <w:r>
        <w:t xml:space="preserve"> </w:t>
      </w:r>
      <w:r w:rsidR="0080118C">
        <w:t>Mar</w:t>
      </w:r>
      <w:r>
        <w:t>. 202</w:t>
      </w:r>
      <w:r w:rsidR="0080118C">
        <w:t>1</w:t>
      </w:r>
      <w:r>
        <w:t>.</w:t>
      </w:r>
      <w:bookmarkEnd w:id="2"/>
      <w:r>
        <w:t xml:space="preserve"> </w:t>
      </w:r>
    </w:p>
    <w:p w14:paraId="02F78E54" w14:textId="4350320E" w:rsidR="00BF2C61" w:rsidRDefault="00BF2C61" w:rsidP="00BF2C6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49784839"/>
      <w:bookmarkStart w:id="6" w:name="_Ref46864744"/>
      <w:r>
        <w:t>R1-2</w:t>
      </w:r>
      <w:r w:rsidR="000F21AD">
        <w:t>1</w:t>
      </w:r>
      <w:r>
        <w:t>0</w:t>
      </w:r>
      <w:r w:rsidR="00B805E1">
        <w:t>6325</w:t>
      </w:r>
      <w:r>
        <w:t>, “</w:t>
      </w:r>
      <w:r w:rsidR="00D0692A">
        <w:t>F</w:t>
      </w:r>
      <w:r w:rsidR="00B805E1">
        <w:t>eature lead</w:t>
      </w:r>
      <w:r>
        <w:t xml:space="preserve"> summary</w:t>
      </w:r>
      <w:r w:rsidR="00F94D45">
        <w:t xml:space="preserve"> #</w:t>
      </w:r>
      <w:r w:rsidR="00D0692A">
        <w:t>5</w:t>
      </w:r>
      <w:r>
        <w:t xml:space="preserve"> on timing relationship</w:t>
      </w:r>
      <w:r w:rsidR="00B805E1">
        <w:t xml:space="preserve"> enhancements</w:t>
      </w:r>
      <w:r>
        <w:t xml:space="preserve">,” </w:t>
      </w:r>
      <w:r w:rsidR="00B805E1">
        <w:t>May</w:t>
      </w:r>
      <w:r>
        <w:t xml:space="preserve"> 202</w:t>
      </w:r>
      <w:r w:rsidR="000F21AD">
        <w:t>1</w:t>
      </w:r>
      <w:r>
        <w:t>.</w:t>
      </w:r>
      <w:bookmarkEnd w:id="5"/>
      <w:r>
        <w:t xml:space="preserve">  </w:t>
      </w:r>
    </w:p>
    <w:p w14:paraId="065497C8" w14:textId="20AD0596" w:rsidR="007E43D4" w:rsidRDefault="007E43D4" w:rsidP="00BF2C6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7" w:name="_Ref75170717"/>
      <w:bookmarkStart w:id="8" w:name="_Ref70062107"/>
      <w:r>
        <w:t>Chairman’s Notes, 3GPP TSG RAN1 WG1 #105-e Meeting, May 2021.</w:t>
      </w:r>
      <w:bookmarkEnd w:id="7"/>
    </w:p>
    <w:p w14:paraId="55155479" w14:textId="65804E9C" w:rsidR="00117D7B" w:rsidRDefault="00117D7B" w:rsidP="00BF2C6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9" w:name="_Ref77862266"/>
      <w:r>
        <w:t>Chairman’s Notes, 3GPP TSG RAN1 WG1 #104b-e Meeting, Apr. 2021.</w:t>
      </w:r>
      <w:bookmarkEnd w:id="8"/>
      <w:bookmarkEnd w:id="9"/>
    </w:p>
    <w:p w14:paraId="4EDAD516" w14:textId="5A93FCBB" w:rsidR="001B7BDC" w:rsidRDefault="001B7BDC" w:rsidP="001B7BDC">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64378909"/>
      <w:bookmarkStart w:id="11" w:name="_Ref49784738"/>
      <w:r>
        <w:t>Chairman’s Notes, 3GPP TSG RAN1 WG1 #103-e Meeting, Nov. 2020.</w:t>
      </w:r>
      <w:bookmarkEnd w:id="10"/>
    </w:p>
    <w:p w14:paraId="32489E33" w14:textId="77777777" w:rsidR="004F31C0" w:rsidRPr="004F31C0" w:rsidRDefault="00E704DE" w:rsidP="006A7CB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lang w:val="en-GB"/>
        </w:rPr>
      </w:pPr>
      <w:bookmarkStart w:id="12" w:name="_Ref75189328"/>
      <w:r w:rsidRPr="004F31C0">
        <w:t>R1-2104230, “LS on TA pre-compensation,” May 2021.</w:t>
      </w:r>
      <w:bookmarkEnd w:id="12"/>
      <w:r w:rsidRPr="004F31C0">
        <w:t xml:space="preserve"> </w:t>
      </w:r>
    </w:p>
    <w:p w14:paraId="0969A117" w14:textId="77777777" w:rsidR="00925BAD" w:rsidRDefault="004F31C0" w:rsidP="00F0708B">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3" w:name="_Ref77865819"/>
      <w:r w:rsidRPr="004F31C0">
        <w:lastRenderedPageBreak/>
        <w:t>3GPP TS 38.133, NR; Requirements for support of radio resource management, v1</w:t>
      </w:r>
      <w:r>
        <w:t>7</w:t>
      </w:r>
      <w:r w:rsidRPr="004F31C0">
        <w:t>.</w:t>
      </w:r>
      <w:r>
        <w:t>2</w:t>
      </w:r>
      <w:r w:rsidRPr="004F31C0">
        <w:t xml:space="preserve">.0, </w:t>
      </w:r>
      <w:r>
        <w:t>July 2021.</w:t>
      </w:r>
      <w:bookmarkEnd w:id="13"/>
      <w:r>
        <w:t xml:space="preserve"> </w:t>
      </w:r>
      <w:bookmarkStart w:id="14" w:name="_Ref70091768"/>
      <w:bookmarkEnd w:id="3"/>
      <w:bookmarkEnd w:id="4"/>
      <w:bookmarkEnd w:id="6"/>
      <w:bookmarkEnd w:id="11"/>
    </w:p>
    <w:p w14:paraId="344431AE" w14:textId="2FE9ED60" w:rsidR="00925BAD" w:rsidRPr="00B630FF" w:rsidRDefault="000C77E3" w:rsidP="00925BA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5" w:name="_Ref77924933"/>
      <w:r>
        <w:t xml:space="preserve">3GPP </w:t>
      </w:r>
      <w:r w:rsidRPr="00B630FF">
        <w:t>TS 38.213</w:t>
      </w:r>
      <w:r>
        <w:t xml:space="preserve">, NR; </w:t>
      </w:r>
      <w:r w:rsidRPr="00B630FF">
        <w:t>Physical layer procedures for control</w:t>
      </w:r>
      <w:r>
        <w:t>, v16.</w:t>
      </w:r>
      <w:r w:rsidR="000C1A85">
        <w:t>5</w:t>
      </w:r>
      <w:r>
        <w:t xml:space="preserve">.0, </w:t>
      </w:r>
      <w:r w:rsidR="000C1A85">
        <w:t>Mar</w:t>
      </w:r>
      <w:r>
        <w:t>. 202</w:t>
      </w:r>
      <w:r w:rsidR="000C1A85">
        <w:t>1</w:t>
      </w:r>
      <w:r>
        <w:t>.</w:t>
      </w:r>
      <w:bookmarkEnd w:id="14"/>
      <w:bookmarkEnd w:id="15"/>
    </w:p>
    <w:sectPr w:rsidR="00925BAD" w:rsidRPr="00B630FF" w:rsidSect="00827761">
      <w:footerReference w:type="default" r:id="rId15"/>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DE25F8" w14:textId="77777777" w:rsidR="007F15BE" w:rsidRDefault="007F15BE">
      <w:r>
        <w:separator/>
      </w:r>
    </w:p>
  </w:endnote>
  <w:endnote w:type="continuationSeparator" w:id="0">
    <w:p w14:paraId="4BB48D89" w14:textId="77777777" w:rsidR="007F15BE" w:rsidRDefault="007F15BE">
      <w:r>
        <w:continuationSeparator/>
      </w:r>
    </w:p>
  </w:endnote>
  <w:endnote w:type="continuationNotice" w:id="1">
    <w:p w14:paraId="5C019345" w14:textId="77777777" w:rsidR="007F15BE" w:rsidRDefault="007F15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שּ胰ȝ‰ⴧ怀"/>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C94596" w:rsidRDefault="00C9459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7CC6E6" w14:textId="77777777" w:rsidR="007F15BE" w:rsidRDefault="007F15BE">
      <w:r>
        <w:separator/>
      </w:r>
    </w:p>
  </w:footnote>
  <w:footnote w:type="continuationSeparator" w:id="0">
    <w:p w14:paraId="1E0D7C27" w14:textId="77777777" w:rsidR="007F15BE" w:rsidRDefault="007F15BE">
      <w:r>
        <w:continuationSeparator/>
      </w:r>
    </w:p>
  </w:footnote>
  <w:footnote w:type="continuationNotice" w:id="1">
    <w:p w14:paraId="426FC912" w14:textId="77777777" w:rsidR="007F15BE" w:rsidRDefault="007F15B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711E5A"/>
    <w:multiLevelType w:val="hybridMultilevel"/>
    <w:tmpl w:val="5A7A6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AFC3BA6"/>
    <w:multiLevelType w:val="multilevel"/>
    <w:tmpl w:val="22F444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510B77"/>
    <w:multiLevelType w:val="multilevel"/>
    <w:tmpl w:val="1B02770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396493"/>
    <w:multiLevelType w:val="hybridMultilevel"/>
    <w:tmpl w:val="7BF035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34"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8C22903"/>
    <w:multiLevelType w:val="multilevel"/>
    <w:tmpl w:val="68C229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5"/>
  </w:num>
  <w:num w:numId="3">
    <w:abstractNumId w:val="21"/>
  </w:num>
  <w:num w:numId="4">
    <w:abstractNumId w:val="22"/>
  </w:num>
  <w:num w:numId="5">
    <w:abstractNumId w:val="17"/>
  </w:num>
  <w:num w:numId="6">
    <w:abstractNumId w:val="24"/>
  </w:num>
  <w:num w:numId="7">
    <w:abstractNumId w:val="30"/>
  </w:num>
  <w:num w:numId="8">
    <w:abstractNumId w:val="18"/>
  </w:num>
  <w:num w:numId="9">
    <w:abstractNumId w:val="27"/>
  </w:num>
  <w:num w:numId="10">
    <w:abstractNumId w:val="0"/>
  </w:num>
  <w:num w:numId="11">
    <w:abstractNumId w:val="33"/>
  </w:num>
  <w:num w:numId="12">
    <w:abstractNumId w:val="7"/>
  </w:num>
  <w:num w:numId="13">
    <w:abstractNumId w:val="29"/>
  </w:num>
  <w:num w:numId="14">
    <w:abstractNumId w:val="23"/>
  </w:num>
  <w:num w:numId="15">
    <w:abstractNumId w:val="37"/>
  </w:num>
  <w:num w:numId="16">
    <w:abstractNumId w:val="40"/>
  </w:num>
  <w:num w:numId="17">
    <w:abstractNumId w:val="16"/>
  </w:num>
  <w:num w:numId="18">
    <w:abstractNumId w:val="32"/>
  </w:num>
  <w:num w:numId="19">
    <w:abstractNumId w:val="19"/>
  </w:num>
  <w:num w:numId="20">
    <w:abstractNumId w:val="15"/>
  </w:num>
  <w:num w:numId="21">
    <w:abstractNumId w:val="28"/>
  </w:num>
  <w:num w:numId="22">
    <w:abstractNumId w:val="8"/>
  </w:num>
  <w:num w:numId="23">
    <w:abstractNumId w:val="26"/>
  </w:num>
  <w:num w:numId="24">
    <w:abstractNumId w:val="5"/>
  </w:num>
  <w:num w:numId="25">
    <w:abstractNumId w:val="11"/>
  </w:num>
  <w:num w:numId="26">
    <w:abstractNumId w:val="38"/>
  </w:num>
  <w:num w:numId="27">
    <w:abstractNumId w:val="4"/>
  </w:num>
  <w:num w:numId="28">
    <w:abstractNumId w:val="14"/>
  </w:num>
  <w:num w:numId="29">
    <w:abstractNumId w:val="36"/>
  </w:num>
  <w:num w:numId="30">
    <w:abstractNumId w:val="6"/>
  </w:num>
  <w:num w:numId="31">
    <w:abstractNumId w:val="31"/>
  </w:num>
  <w:num w:numId="32">
    <w:abstractNumId w:val="39"/>
  </w:num>
  <w:num w:numId="33">
    <w:abstractNumId w:val="20"/>
  </w:num>
  <w:num w:numId="34">
    <w:abstractNumId w:val="10"/>
  </w:num>
  <w:num w:numId="35">
    <w:abstractNumId w:val="35"/>
  </w:num>
  <w:num w:numId="36">
    <w:abstractNumId w:val="34"/>
  </w:num>
  <w:num w:numId="37">
    <w:abstractNumId w:val="3"/>
  </w:num>
  <w:num w:numId="38">
    <w:abstractNumId w:val="13"/>
  </w:num>
  <w:num w:numId="39">
    <w:abstractNumId w:val="12"/>
  </w:num>
  <w:num w:numId="40">
    <w:abstractNumId w:val="1"/>
  </w:num>
  <w:num w:numId="41">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de-D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27DC0"/>
    <w:rsid w:val="0003198A"/>
    <w:rsid w:val="00031A91"/>
    <w:rsid w:val="000325B8"/>
    <w:rsid w:val="000338CF"/>
    <w:rsid w:val="00033B4F"/>
    <w:rsid w:val="00033F51"/>
    <w:rsid w:val="0003438B"/>
    <w:rsid w:val="000345BA"/>
    <w:rsid w:val="0003476B"/>
    <w:rsid w:val="00034C15"/>
    <w:rsid w:val="00035670"/>
    <w:rsid w:val="00035672"/>
    <w:rsid w:val="00036BA1"/>
    <w:rsid w:val="0003770D"/>
    <w:rsid w:val="00037E0E"/>
    <w:rsid w:val="00037FBF"/>
    <w:rsid w:val="0004032D"/>
    <w:rsid w:val="0004137F"/>
    <w:rsid w:val="00041768"/>
    <w:rsid w:val="00042269"/>
    <w:rsid w:val="000422E2"/>
    <w:rsid w:val="00042593"/>
    <w:rsid w:val="000426FE"/>
    <w:rsid w:val="00042F22"/>
    <w:rsid w:val="000444EF"/>
    <w:rsid w:val="00044788"/>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90C"/>
    <w:rsid w:val="00064085"/>
    <w:rsid w:val="0006487E"/>
    <w:rsid w:val="000650C1"/>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D0E"/>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3EAA"/>
    <w:rsid w:val="000946AD"/>
    <w:rsid w:val="00094D57"/>
    <w:rsid w:val="0009510F"/>
    <w:rsid w:val="000954FB"/>
    <w:rsid w:val="00095575"/>
    <w:rsid w:val="0009557D"/>
    <w:rsid w:val="0009595C"/>
    <w:rsid w:val="000968C1"/>
    <w:rsid w:val="000972CE"/>
    <w:rsid w:val="000973EF"/>
    <w:rsid w:val="0009795D"/>
    <w:rsid w:val="000A04E1"/>
    <w:rsid w:val="000A0610"/>
    <w:rsid w:val="000A099C"/>
    <w:rsid w:val="000A0C0B"/>
    <w:rsid w:val="000A121B"/>
    <w:rsid w:val="000A1676"/>
    <w:rsid w:val="000A18D4"/>
    <w:rsid w:val="000A1967"/>
    <w:rsid w:val="000A1B7B"/>
    <w:rsid w:val="000A1BCE"/>
    <w:rsid w:val="000A2785"/>
    <w:rsid w:val="000A2B1B"/>
    <w:rsid w:val="000A3C43"/>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2C7"/>
    <w:rsid w:val="000B0E9F"/>
    <w:rsid w:val="000B1180"/>
    <w:rsid w:val="000B1891"/>
    <w:rsid w:val="000B2719"/>
    <w:rsid w:val="000B2BFB"/>
    <w:rsid w:val="000B2CE9"/>
    <w:rsid w:val="000B3509"/>
    <w:rsid w:val="000B35EE"/>
    <w:rsid w:val="000B37B6"/>
    <w:rsid w:val="000B38F0"/>
    <w:rsid w:val="000B3A8F"/>
    <w:rsid w:val="000B3CC2"/>
    <w:rsid w:val="000B4067"/>
    <w:rsid w:val="000B433D"/>
    <w:rsid w:val="000B439C"/>
    <w:rsid w:val="000B4738"/>
    <w:rsid w:val="000B4AB9"/>
    <w:rsid w:val="000B51F4"/>
    <w:rsid w:val="000B58C3"/>
    <w:rsid w:val="000B5B9C"/>
    <w:rsid w:val="000B610B"/>
    <w:rsid w:val="000B61E9"/>
    <w:rsid w:val="000B6B0E"/>
    <w:rsid w:val="000B6DD7"/>
    <w:rsid w:val="000B7445"/>
    <w:rsid w:val="000B77FA"/>
    <w:rsid w:val="000B7AF8"/>
    <w:rsid w:val="000B7C45"/>
    <w:rsid w:val="000C00A7"/>
    <w:rsid w:val="000C0CA3"/>
    <w:rsid w:val="000C0D78"/>
    <w:rsid w:val="000C139E"/>
    <w:rsid w:val="000C165A"/>
    <w:rsid w:val="000C16C8"/>
    <w:rsid w:val="000C1903"/>
    <w:rsid w:val="000C1A85"/>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7E3"/>
    <w:rsid w:val="000C7FBF"/>
    <w:rsid w:val="000D05B3"/>
    <w:rsid w:val="000D05B4"/>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073"/>
    <w:rsid w:val="000E113C"/>
    <w:rsid w:val="000E1875"/>
    <w:rsid w:val="000E1E92"/>
    <w:rsid w:val="000E3413"/>
    <w:rsid w:val="000E3A5F"/>
    <w:rsid w:val="000E3B59"/>
    <w:rsid w:val="000E3CE6"/>
    <w:rsid w:val="000E49DC"/>
    <w:rsid w:val="000E4B42"/>
    <w:rsid w:val="000E5750"/>
    <w:rsid w:val="000E6FD6"/>
    <w:rsid w:val="000E7568"/>
    <w:rsid w:val="000E7757"/>
    <w:rsid w:val="000E7FA9"/>
    <w:rsid w:val="000F06D6"/>
    <w:rsid w:val="000F0EB1"/>
    <w:rsid w:val="000F1106"/>
    <w:rsid w:val="000F186D"/>
    <w:rsid w:val="000F19FE"/>
    <w:rsid w:val="000F1C4B"/>
    <w:rsid w:val="000F2053"/>
    <w:rsid w:val="000F21AD"/>
    <w:rsid w:val="000F2947"/>
    <w:rsid w:val="000F3BE9"/>
    <w:rsid w:val="000F3F6C"/>
    <w:rsid w:val="000F4E33"/>
    <w:rsid w:val="000F4E73"/>
    <w:rsid w:val="000F5184"/>
    <w:rsid w:val="000F63FD"/>
    <w:rsid w:val="000F6DF3"/>
    <w:rsid w:val="000F75D8"/>
    <w:rsid w:val="001002DA"/>
    <w:rsid w:val="001005FF"/>
    <w:rsid w:val="00100D9C"/>
    <w:rsid w:val="001012B0"/>
    <w:rsid w:val="00102304"/>
    <w:rsid w:val="0010434A"/>
    <w:rsid w:val="001045CC"/>
    <w:rsid w:val="00104D81"/>
    <w:rsid w:val="001062FB"/>
    <w:rsid w:val="001063E6"/>
    <w:rsid w:val="0010667B"/>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D7B"/>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27F02"/>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2C"/>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E5A"/>
    <w:rsid w:val="00145FE2"/>
    <w:rsid w:val="001469D4"/>
    <w:rsid w:val="00147F55"/>
    <w:rsid w:val="001501DB"/>
    <w:rsid w:val="00150AB6"/>
    <w:rsid w:val="00150F90"/>
    <w:rsid w:val="00151178"/>
    <w:rsid w:val="00151189"/>
    <w:rsid w:val="001514C0"/>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5BF6"/>
    <w:rsid w:val="00155E16"/>
    <w:rsid w:val="00157B9D"/>
    <w:rsid w:val="00157C5B"/>
    <w:rsid w:val="00157E3A"/>
    <w:rsid w:val="0016002E"/>
    <w:rsid w:val="00160069"/>
    <w:rsid w:val="001600EE"/>
    <w:rsid w:val="00160C36"/>
    <w:rsid w:val="001610B1"/>
    <w:rsid w:val="001621FB"/>
    <w:rsid w:val="001622D5"/>
    <w:rsid w:val="0016285B"/>
    <w:rsid w:val="00163AAA"/>
    <w:rsid w:val="001643A8"/>
    <w:rsid w:val="001644AA"/>
    <w:rsid w:val="00164617"/>
    <w:rsid w:val="00164D7A"/>
    <w:rsid w:val="00164EB3"/>
    <w:rsid w:val="001658F5"/>
    <w:rsid w:val="001659C1"/>
    <w:rsid w:val="00165F8E"/>
    <w:rsid w:val="00166025"/>
    <w:rsid w:val="00166030"/>
    <w:rsid w:val="001673F1"/>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5F67"/>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98"/>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3D24"/>
    <w:rsid w:val="001A464A"/>
    <w:rsid w:val="001A48E8"/>
    <w:rsid w:val="001A52C2"/>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05F"/>
    <w:rsid w:val="001B4453"/>
    <w:rsid w:val="001B49EC"/>
    <w:rsid w:val="001B52BA"/>
    <w:rsid w:val="001B5530"/>
    <w:rsid w:val="001B59DA"/>
    <w:rsid w:val="001B5A5D"/>
    <w:rsid w:val="001B612E"/>
    <w:rsid w:val="001B6813"/>
    <w:rsid w:val="001B68B3"/>
    <w:rsid w:val="001B796C"/>
    <w:rsid w:val="001B7A0B"/>
    <w:rsid w:val="001B7BDC"/>
    <w:rsid w:val="001B7F5A"/>
    <w:rsid w:val="001C0105"/>
    <w:rsid w:val="001C06CE"/>
    <w:rsid w:val="001C1CE5"/>
    <w:rsid w:val="001C2657"/>
    <w:rsid w:val="001C279F"/>
    <w:rsid w:val="001C2DED"/>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0FC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355"/>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71"/>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55"/>
    <w:rsid w:val="002224DB"/>
    <w:rsid w:val="00222DBC"/>
    <w:rsid w:val="00223FCB"/>
    <w:rsid w:val="00224D76"/>
    <w:rsid w:val="002252AD"/>
    <w:rsid w:val="002252C3"/>
    <w:rsid w:val="0022544B"/>
    <w:rsid w:val="002257C5"/>
    <w:rsid w:val="00225C54"/>
    <w:rsid w:val="00226A79"/>
    <w:rsid w:val="00227AF2"/>
    <w:rsid w:val="00227C83"/>
    <w:rsid w:val="00227E24"/>
    <w:rsid w:val="00227ECB"/>
    <w:rsid w:val="00230765"/>
    <w:rsid w:val="00231886"/>
    <w:rsid w:val="002319E4"/>
    <w:rsid w:val="00232195"/>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0FA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4208"/>
    <w:rsid w:val="002562F8"/>
    <w:rsid w:val="00256F60"/>
    <w:rsid w:val="0025719F"/>
    <w:rsid w:val="00257299"/>
    <w:rsid w:val="00257543"/>
    <w:rsid w:val="002579FA"/>
    <w:rsid w:val="002605C9"/>
    <w:rsid w:val="00260CFB"/>
    <w:rsid w:val="002617E7"/>
    <w:rsid w:val="00261FC8"/>
    <w:rsid w:val="00262742"/>
    <w:rsid w:val="00262C81"/>
    <w:rsid w:val="00262EB6"/>
    <w:rsid w:val="0026301B"/>
    <w:rsid w:val="002632BE"/>
    <w:rsid w:val="002633E3"/>
    <w:rsid w:val="0026379A"/>
    <w:rsid w:val="00264221"/>
    <w:rsid w:val="00264228"/>
    <w:rsid w:val="00264334"/>
    <w:rsid w:val="002645F1"/>
    <w:rsid w:val="0026473E"/>
    <w:rsid w:val="00264A28"/>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5BD"/>
    <w:rsid w:val="00274A80"/>
    <w:rsid w:val="0027544A"/>
    <w:rsid w:val="00275549"/>
    <w:rsid w:val="0027586B"/>
    <w:rsid w:val="00276B58"/>
    <w:rsid w:val="0027777C"/>
    <w:rsid w:val="00277F45"/>
    <w:rsid w:val="0028055F"/>
    <w:rsid w:val="002805F5"/>
    <w:rsid w:val="00280751"/>
    <w:rsid w:val="00280EBF"/>
    <w:rsid w:val="002816D0"/>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87992"/>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5C38"/>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09"/>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628"/>
    <w:rsid w:val="002B29F4"/>
    <w:rsid w:val="002B2FBC"/>
    <w:rsid w:val="002B33EC"/>
    <w:rsid w:val="002B3CB5"/>
    <w:rsid w:val="002B4256"/>
    <w:rsid w:val="002B46F2"/>
    <w:rsid w:val="002B4D70"/>
    <w:rsid w:val="002B53F6"/>
    <w:rsid w:val="002B56F8"/>
    <w:rsid w:val="002B6CA5"/>
    <w:rsid w:val="002B73E3"/>
    <w:rsid w:val="002B775F"/>
    <w:rsid w:val="002B7E95"/>
    <w:rsid w:val="002C02EA"/>
    <w:rsid w:val="002C056C"/>
    <w:rsid w:val="002C06D3"/>
    <w:rsid w:val="002C087A"/>
    <w:rsid w:val="002C0960"/>
    <w:rsid w:val="002C1AAA"/>
    <w:rsid w:val="002C2156"/>
    <w:rsid w:val="002C2322"/>
    <w:rsid w:val="002C2B77"/>
    <w:rsid w:val="002C358A"/>
    <w:rsid w:val="002C3947"/>
    <w:rsid w:val="002C3A69"/>
    <w:rsid w:val="002C3C7A"/>
    <w:rsid w:val="002C3D9E"/>
    <w:rsid w:val="002C41E6"/>
    <w:rsid w:val="002C476C"/>
    <w:rsid w:val="002C4BD3"/>
    <w:rsid w:val="002C50A5"/>
    <w:rsid w:val="002C59CB"/>
    <w:rsid w:val="002C6A78"/>
    <w:rsid w:val="002C7630"/>
    <w:rsid w:val="002C7BD9"/>
    <w:rsid w:val="002C7CE4"/>
    <w:rsid w:val="002C7FD6"/>
    <w:rsid w:val="002D01C7"/>
    <w:rsid w:val="002D0363"/>
    <w:rsid w:val="002D056E"/>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048"/>
    <w:rsid w:val="002D4322"/>
    <w:rsid w:val="002D54F0"/>
    <w:rsid w:val="002D5AE2"/>
    <w:rsid w:val="002D634B"/>
    <w:rsid w:val="002D68E6"/>
    <w:rsid w:val="002D6B89"/>
    <w:rsid w:val="002D6C17"/>
    <w:rsid w:val="002D72B6"/>
    <w:rsid w:val="002D7637"/>
    <w:rsid w:val="002D78C8"/>
    <w:rsid w:val="002D7A26"/>
    <w:rsid w:val="002D7CB9"/>
    <w:rsid w:val="002D7DDA"/>
    <w:rsid w:val="002E07C5"/>
    <w:rsid w:val="002E0DAA"/>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612"/>
    <w:rsid w:val="002E69FE"/>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5994"/>
    <w:rsid w:val="002F6AD8"/>
    <w:rsid w:val="002F6C3F"/>
    <w:rsid w:val="002F7102"/>
    <w:rsid w:val="002F7A06"/>
    <w:rsid w:val="00300043"/>
    <w:rsid w:val="0030029C"/>
    <w:rsid w:val="00301779"/>
    <w:rsid w:val="00301A4E"/>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936"/>
    <w:rsid w:val="003159A3"/>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1CB"/>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D4A"/>
    <w:rsid w:val="00342E02"/>
    <w:rsid w:val="00343459"/>
    <w:rsid w:val="00343A07"/>
    <w:rsid w:val="0034458D"/>
    <w:rsid w:val="00344FB1"/>
    <w:rsid w:val="00345569"/>
    <w:rsid w:val="00345864"/>
    <w:rsid w:val="00345924"/>
    <w:rsid w:val="00346574"/>
    <w:rsid w:val="0034690A"/>
    <w:rsid w:val="00346AA0"/>
    <w:rsid w:val="00346DB5"/>
    <w:rsid w:val="003470D4"/>
    <w:rsid w:val="003473CE"/>
    <w:rsid w:val="003477B1"/>
    <w:rsid w:val="0034788B"/>
    <w:rsid w:val="00350345"/>
    <w:rsid w:val="0035159F"/>
    <w:rsid w:val="00351782"/>
    <w:rsid w:val="00351E43"/>
    <w:rsid w:val="00351FA7"/>
    <w:rsid w:val="00352481"/>
    <w:rsid w:val="00352D87"/>
    <w:rsid w:val="0035342D"/>
    <w:rsid w:val="00353A0A"/>
    <w:rsid w:val="00353FD1"/>
    <w:rsid w:val="003545E2"/>
    <w:rsid w:val="0035482C"/>
    <w:rsid w:val="0035499D"/>
    <w:rsid w:val="00355ACF"/>
    <w:rsid w:val="003563A0"/>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07"/>
    <w:rsid w:val="003670C4"/>
    <w:rsid w:val="00370E47"/>
    <w:rsid w:val="00372570"/>
    <w:rsid w:val="00372B31"/>
    <w:rsid w:val="0037322F"/>
    <w:rsid w:val="0037323B"/>
    <w:rsid w:val="0037328D"/>
    <w:rsid w:val="00374042"/>
    <w:rsid w:val="003742AC"/>
    <w:rsid w:val="00376A1A"/>
    <w:rsid w:val="00376B9D"/>
    <w:rsid w:val="00377CE1"/>
    <w:rsid w:val="003807F1"/>
    <w:rsid w:val="003815BB"/>
    <w:rsid w:val="0038168D"/>
    <w:rsid w:val="003816B6"/>
    <w:rsid w:val="0038216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5A58"/>
    <w:rsid w:val="00396685"/>
    <w:rsid w:val="00396F3A"/>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7"/>
    <w:rsid w:val="003A6BAC"/>
    <w:rsid w:val="003A6CFA"/>
    <w:rsid w:val="003A71F2"/>
    <w:rsid w:val="003A723A"/>
    <w:rsid w:val="003A7AEF"/>
    <w:rsid w:val="003A7EF3"/>
    <w:rsid w:val="003B0554"/>
    <w:rsid w:val="003B05BE"/>
    <w:rsid w:val="003B13B9"/>
    <w:rsid w:val="003B159C"/>
    <w:rsid w:val="003B26A4"/>
    <w:rsid w:val="003B2A14"/>
    <w:rsid w:val="003B3186"/>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067"/>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0DE"/>
    <w:rsid w:val="0040123A"/>
    <w:rsid w:val="00401247"/>
    <w:rsid w:val="004018BA"/>
    <w:rsid w:val="00402735"/>
    <w:rsid w:val="0040288A"/>
    <w:rsid w:val="00402E2B"/>
    <w:rsid w:val="004030A7"/>
    <w:rsid w:val="00403926"/>
    <w:rsid w:val="00403DBB"/>
    <w:rsid w:val="004045F0"/>
    <w:rsid w:val="00404B4B"/>
    <w:rsid w:val="0040512B"/>
    <w:rsid w:val="0040558C"/>
    <w:rsid w:val="00405696"/>
    <w:rsid w:val="00405B45"/>
    <w:rsid w:val="00405CA5"/>
    <w:rsid w:val="00405E96"/>
    <w:rsid w:val="00406278"/>
    <w:rsid w:val="004063E9"/>
    <w:rsid w:val="004069EF"/>
    <w:rsid w:val="00406E22"/>
    <w:rsid w:val="00406F56"/>
    <w:rsid w:val="00407297"/>
    <w:rsid w:val="0040743C"/>
    <w:rsid w:val="00407452"/>
    <w:rsid w:val="00407460"/>
    <w:rsid w:val="00407463"/>
    <w:rsid w:val="00407950"/>
    <w:rsid w:val="00407CD3"/>
    <w:rsid w:val="00410134"/>
    <w:rsid w:val="00410202"/>
    <w:rsid w:val="00410B14"/>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8CE"/>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0AD7"/>
    <w:rsid w:val="004311DF"/>
    <w:rsid w:val="0043149A"/>
    <w:rsid w:val="00431986"/>
    <w:rsid w:val="00431CCC"/>
    <w:rsid w:val="00431DFF"/>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87CEB"/>
    <w:rsid w:val="00487F3C"/>
    <w:rsid w:val="00490604"/>
    <w:rsid w:val="00492BC5"/>
    <w:rsid w:val="004933EA"/>
    <w:rsid w:val="00493425"/>
    <w:rsid w:val="00493DBE"/>
    <w:rsid w:val="00494B81"/>
    <w:rsid w:val="00495533"/>
    <w:rsid w:val="0049558E"/>
    <w:rsid w:val="0049566A"/>
    <w:rsid w:val="004957EC"/>
    <w:rsid w:val="00495F3B"/>
    <w:rsid w:val="004963CD"/>
    <w:rsid w:val="00496462"/>
    <w:rsid w:val="004964F1"/>
    <w:rsid w:val="00496624"/>
    <w:rsid w:val="004969FC"/>
    <w:rsid w:val="00496A07"/>
    <w:rsid w:val="00496E25"/>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33D"/>
    <w:rsid w:val="004A4CED"/>
    <w:rsid w:val="004A515A"/>
    <w:rsid w:val="004A52A2"/>
    <w:rsid w:val="004A54CD"/>
    <w:rsid w:val="004A5658"/>
    <w:rsid w:val="004A5990"/>
    <w:rsid w:val="004A6952"/>
    <w:rsid w:val="004A6B9D"/>
    <w:rsid w:val="004A7159"/>
    <w:rsid w:val="004A7668"/>
    <w:rsid w:val="004A7694"/>
    <w:rsid w:val="004A77BB"/>
    <w:rsid w:val="004A7AD8"/>
    <w:rsid w:val="004A7E6E"/>
    <w:rsid w:val="004B014E"/>
    <w:rsid w:val="004B01DD"/>
    <w:rsid w:val="004B0618"/>
    <w:rsid w:val="004B0AB7"/>
    <w:rsid w:val="004B1800"/>
    <w:rsid w:val="004B20F8"/>
    <w:rsid w:val="004B31AC"/>
    <w:rsid w:val="004B3955"/>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D7ED8"/>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54E"/>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31C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6982"/>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5CC2"/>
    <w:rsid w:val="0051690D"/>
    <w:rsid w:val="00517725"/>
    <w:rsid w:val="005178BC"/>
    <w:rsid w:val="00520327"/>
    <w:rsid w:val="005204E2"/>
    <w:rsid w:val="005207D9"/>
    <w:rsid w:val="00521517"/>
    <w:rsid w:val="005215D8"/>
    <w:rsid w:val="00521780"/>
    <w:rsid w:val="005219CF"/>
    <w:rsid w:val="00521BE2"/>
    <w:rsid w:val="00521CAF"/>
    <w:rsid w:val="00521DA4"/>
    <w:rsid w:val="00521EBB"/>
    <w:rsid w:val="00522248"/>
    <w:rsid w:val="005227F6"/>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8CA"/>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5E"/>
    <w:rsid w:val="005418CB"/>
    <w:rsid w:val="005418FC"/>
    <w:rsid w:val="00542206"/>
    <w:rsid w:val="0054238A"/>
    <w:rsid w:val="00542897"/>
    <w:rsid w:val="00542899"/>
    <w:rsid w:val="0054302C"/>
    <w:rsid w:val="005432AB"/>
    <w:rsid w:val="0054355D"/>
    <w:rsid w:val="00543AF9"/>
    <w:rsid w:val="00544824"/>
    <w:rsid w:val="00545492"/>
    <w:rsid w:val="00545CBE"/>
    <w:rsid w:val="005465AF"/>
    <w:rsid w:val="00546689"/>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50F"/>
    <w:rsid w:val="00567664"/>
    <w:rsid w:val="00567F21"/>
    <w:rsid w:val="00567F55"/>
    <w:rsid w:val="00570BE9"/>
    <w:rsid w:val="00570DAC"/>
    <w:rsid w:val="00570F73"/>
    <w:rsid w:val="00570F99"/>
    <w:rsid w:val="005713F2"/>
    <w:rsid w:val="00571D73"/>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4A1"/>
    <w:rsid w:val="005B17CD"/>
    <w:rsid w:val="005B1A6F"/>
    <w:rsid w:val="005B2938"/>
    <w:rsid w:val="005B2C89"/>
    <w:rsid w:val="005B2E45"/>
    <w:rsid w:val="005B3481"/>
    <w:rsid w:val="005B35D7"/>
    <w:rsid w:val="005B392A"/>
    <w:rsid w:val="005B39F7"/>
    <w:rsid w:val="005B3AA3"/>
    <w:rsid w:val="005B45DE"/>
    <w:rsid w:val="005B4C1E"/>
    <w:rsid w:val="005B5115"/>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417"/>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7DD"/>
    <w:rsid w:val="0060080E"/>
    <w:rsid w:val="0060082B"/>
    <w:rsid w:val="00600BB2"/>
    <w:rsid w:val="00601161"/>
    <w:rsid w:val="0060179E"/>
    <w:rsid w:val="006024EA"/>
    <w:rsid w:val="0060283C"/>
    <w:rsid w:val="00604443"/>
    <w:rsid w:val="00604BA5"/>
    <w:rsid w:val="00604F14"/>
    <w:rsid w:val="00605391"/>
    <w:rsid w:val="0060539F"/>
    <w:rsid w:val="00605677"/>
    <w:rsid w:val="00605732"/>
    <w:rsid w:val="00605F62"/>
    <w:rsid w:val="00606360"/>
    <w:rsid w:val="006063CC"/>
    <w:rsid w:val="00606643"/>
    <w:rsid w:val="00606F0B"/>
    <w:rsid w:val="00607BB5"/>
    <w:rsid w:val="00610361"/>
    <w:rsid w:val="00610417"/>
    <w:rsid w:val="00610612"/>
    <w:rsid w:val="00610A0E"/>
    <w:rsid w:val="00611343"/>
    <w:rsid w:val="00611A89"/>
    <w:rsid w:val="00611B83"/>
    <w:rsid w:val="0061206D"/>
    <w:rsid w:val="00612756"/>
    <w:rsid w:val="00612775"/>
    <w:rsid w:val="00612CBC"/>
    <w:rsid w:val="00613257"/>
    <w:rsid w:val="00613299"/>
    <w:rsid w:val="006137D4"/>
    <w:rsid w:val="00613A70"/>
    <w:rsid w:val="00614422"/>
    <w:rsid w:val="0061569B"/>
    <w:rsid w:val="00615721"/>
    <w:rsid w:val="00616485"/>
    <w:rsid w:val="006169D7"/>
    <w:rsid w:val="006175CD"/>
    <w:rsid w:val="0062003C"/>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27E3E"/>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4C"/>
    <w:rsid w:val="006353F5"/>
    <w:rsid w:val="0063541F"/>
    <w:rsid w:val="006355C2"/>
    <w:rsid w:val="006361C1"/>
    <w:rsid w:val="00636398"/>
    <w:rsid w:val="006368D3"/>
    <w:rsid w:val="0063753A"/>
    <w:rsid w:val="006377EC"/>
    <w:rsid w:val="00640034"/>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4796E"/>
    <w:rsid w:val="0065056D"/>
    <w:rsid w:val="00650AB9"/>
    <w:rsid w:val="00650EEB"/>
    <w:rsid w:val="00651227"/>
    <w:rsid w:val="00651439"/>
    <w:rsid w:val="00651E42"/>
    <w:rsid w:val="006521B8"/>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23F"/>
    <w:rsid w:val="00676901"/>
    <w:rsid w:val="0067719C"/>
    <w:rsid w:val="006771F9"/>
    <w:rsid w:val="0067767A"/>
    <w:rsid w:val="006776D7"/>
    <w:rsid w:val="006777B6"/>
    <w:rsid w:val="00680143"/>
    <w:rsid w:val="006801D5"/>
    <w:rsid w:val="0068021F"/>
    <w:rsid w:val="00680925"/>
    <w:rsid w:val="00680D2B"/>
    <w:rsid w:val="00681003"/>
    <w:rsid w:val="006817C9"/>
    <w:rsid w:val="00681A24"/>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013"/>
    <w:rsid w:val="00694CE9"/>
    <w:rsid w:val="006956A6"/>
    <w:rsid w:val="0069589F"/>
    <w:rsid w:val="00695BA8"/>
    <w:rsid w:val="00695FC2"/>
    <w:rsid w:val="0069601D"/>
    <w:rsid w:val="00696949"/>
    <w:rsid w:val="00697052"/>
    <w:rsid w:val="00697951"/>
    <w:rsid w:val="00697BAE"/>
    <w:rsid w:val="006A00D4"/>
    <w:rsid w:val="006A0A9A"/>
    <w:rsid w:val="006A1AF7"/>
    <w:rsid w:val="006A1E84"/>
    <w:rsid w:val="006A2039"/>
    <w:rsid w:val="006A27A1"/>
    <w:rsid w:val="006A282A"/>
    <w:rsid w:val="006A3A20"/>
    <w:rsid w:val="006A3B17"/>
    <w:rsid w:val="006A4602"/>
    <w:rsid w:val="006A46FB"/>
    <w:rsid w:val="006A53AA"/>
    <w:rsid w:val="006A5694"/>
    <w:rsid w:val="006A5E28"/>
    <w:rsid w:val="006A5E37"/>
    <w:rsid w:val="006A5E99"/>
    <w:rsid w:val="006A63BF"/>
    <w:rsid w:val="006A697B"/>
    <w:rsid w:val="006A6B07"/>
    <w:rsid w:val="006A7AFF"/>
    <w:rsid w:val="006A7CB6"/>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3E88"/>
    <w:rsid w:val="006B50CF"/>
    <w:rsid w:val="006B5460"/>
    <w:rsid w:val="006B60F0"/>
    <w:rsid w:val="006B639B"/>
    <w:rsid w:val="006B796F"/>
    <w:rsid w:val="006B7C78"/>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25B"/>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670"/>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1910"/>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5A00"/>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2D88"/>
    <w:rsid w:val="007630EA"/>
    <w:rsid w:val="00763A6D"/>
    <w:rsid w:val="00764EBC"/>
    <w:rsid w:val="00764FBD"/>
    <w:rsid w:val="00765281"/>
    <w:rsid w:val="00765381"/>
    <w:rsid w:val="007658A5"/>
    <w:rsid w:val="00765AEE"/>
    <w:rsid w:val="00765B0D"/>
    <w:rsid w:val="00765BBF"/>
    <w:rsid w:val="007662AD"/>
    <w:rsid w:val="00766BAD"/>
    <w:rsid w:val="00766E35"/>
    <w:rsid w:val="00767014"/>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1C4A"/>
    <w:rsid w:val="00782221"/>
    <w:rsid w:val="00782881"/>
    <w:rsid w:val="00782B37"/>
    <w:rsid w:val="00782D5B"/>
    <w:rsid w:val="00782FB4"/>
    <w:rsid w:val="00782FC9"/>
    <w:rsid w:val="00783032"/>
    <w:rsid w:val="0078304C"/>
    <w:rsid w:val="00783102"/>
    <w:rsid w:val="0078315C"/>
    <w:rsid w:val="00783673"/>
    <w:rsid w:val="00783E02"/>
    <w:rsid w:val="0078415F"/>
    <w:rsid w:val="00785490"/>
    <w:rsid w:val="007868B9"/>
    <w:rsid w:val="007869D5"/>
    <w:rsid w:val="00786B35"/>
    <w:rsid w:val="00786B46"/>
    <w:rsid w:val="00786CB8"/>
    <w:rsid w:val="00786FAC"/>
    <w:rsid w:val="007875D4"/>
    <w:rsid w:val="00787CEA"/>
    <w:rsid w:val="0079005B"/>
    <w:rsid w:val="007903B3"/>
    <w:rsid w:val="007904B3"/>
    <w:rsid w:val="007908C2"/>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A7EFF"/>
    <w:rsid w:val="007B0873"/>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BD7"/>
    <w:rsid w:val="007C2E19"/>
    <w:rsid w:val="007C3D18"/>
    <w:rsid w:val="007C3E73"/>
    <w:rsid w:val="007C47C9"/>
    <w:rsid w:val="007C4DA2"/>
    <w:rsid w:val="007C54F9"/>
    <w:rsid w:val="007C60BF"/>
    <w:rsid w:val="007C6A07"/>
    <w:rsid w:val="007C6F14"/>
    <w:rsid w:val="007C71F3"/>
    <w:rsid w:val="007C7350"/>
    <w:rsid w:val="007C75A1"/>
    <w:rsid w:val="007C77A5"/>
    <w:rsid w:val="007D0457"/>
    <w:rsid w:val="007D04E5"/>
    <w:rsid w:val="007D0EAF"/>
    <w:rsid w:val="007D1027"/>
    <w:rsid w:val="007D109D"/>
    <w:rsid w:val="007D11A8"/>
    <w:rsid w:val="007D137B"/>
    <w:rsid w:val="007D1FCB"/>
    <w:rsid w:val="007D1FFB"/>
    <w:rsid w:val="007D25BD"/>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3D4"/>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6F7A"/>
    <w:rsid w:val="007E7091"/>
    <w:rsid w:val="007E70BB"/>
    <w:rsid w:val="007E7521"/>
    <w:rsid w:val="007F03D1"/>
    <w:rsid w:val="007F0B67"/>
    <w:rsid w:val="007F0BD7"/>
    <w:rsid w:val="007F0EAE"/>
    <w:rsid w:val="007F1388"/>
    <w:rsid w:val="007F15BE"/>
    <w:rsid w:val="007F1713"/>
    <w:rsid w:val="007F1D05"/>
    <w:rsid w:val="007F23AC"/>
    <w:rsid w:val="007F3056"/>
    <w:rsid w:val="007F30B7"/>
    <w:rsid w:val="007F31D4"/>
    <w:rsid w:val="007F3AD7"/>
    <w:rsid w:val="007F49C8"/>
    <w:rsid w:val="007F5CDD"/>
    <w:rsid w:val="007F5D4F"/>
    <w:rsid w:val="007F5D6F"/>
    <w:rsid w:val="007F6B18"/>
    <w:rsid w:val="008002FF"/>
    <w:rsid w:val="00800FF0"/>
    <w:rsid w:val="0080118C"/>
    <w:rsid w:val="00801259"/>
    <w:rsid w:val="008019AB"/>
    <w:rsid w:val="00801AAC"/>
    <w:rsid w:val="0080223B"/>
    <w:rsid w:val="00802E78"/>
    <w:rsid w:val="00803EAA"/>
    <w:rsid w:val="00803FAE"/>
    <w:rsid w:val="0080409E"/>
    <w:rsid w:val="00804745"/>
    <w:rsid w:val="0080481B"/>
    <w:rsid w:val="0080503E"/>
    <w:rsid w:val="00805290"/>
    <w:rsid w:val="008052E6"/>
    <w:rsid w:val="0080573A"/>
    <w:rsid w:val="0080605F"/>
    <w:rsid w:val="008060AD"/>
    <w:rsid w:val="00807786"/>
    <w:rsid w:val="00807A8F"/>
    <w:rsid w:val="00810677"/>
    <w:rsid w:val="00810C88"/>
    <w:rsid w:val="00811DFF"/>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4B33"/>
    <w:rsid w:val="00825C42"/>
    <w:rsid w:val="00825D25"/>
    <w:rsid w:val="008265B7"/>
    <w:rsid w:val="00827228"/>
    <w:rsid w:val="0082755A"/>
    <w:rsid w:val="00827761"/>
    <w:rsid w:val="00827B4A"/>
    <w:rsid w:val="00827B85"/>
    <w:rsid w:val="00827D6F"/>
    <w:rsid w:val="00831DFA"/>
    <w:rsid w:val="00832376"/>
    <w:rsid w:val="00832794"/>
    <w:rsid w:val="00832848"/>
    <w:rsid w:val="00832C4C"/>
    <w:rsid w:val="0083321F"/>
    <w:rsid w:val="00833DE0"/>
    <w:rsid w:val="008343EC"/>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187"/>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0E92"/>
    <w:rsid w:val="00852C9F"/>
    <w:rsid w:val="00854467"/>
    <w:rsid w:val="00854A60"/>
    <w:rsid w:val="00854FB5"/>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5608"/>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8763F"/>
    <w:rsid w:val="00890432"/>
    <w:rsid w:val="00890571"/>
    <w:rsid w:val="00890960"/>
    <w:rsid w:val="00890DC7"/>
    <w:rsid w:val="00890EBA"/>
    <w:rsid w:val="0089119A"/>
    <w:rsid w:val="00892215"/>
    <w:rsid w:val="008926DE"/>
    <w:rsid w:val="00892722"/>
    <w:rsid w:val="00892BC9"/>
    <w:rsid w:val="00892DD2"/>
    <w:rsid w:val="00892E4B"/>
    <w:rsid w:val="0089323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907"/>
    <w:rsid w:val="008C2AA7"/>
    <w:rsid w:val="008C38C7"/>
    <w:rsid w:val="008C3E7B"/>
    <w:rsid w:val="008C42F8"/>
    <w:rsid w:val="008C45E3"/>
    <w:rsid w:val="008C4621"/>
    <w:rsid w:val="008C4958"/>
    <w:rsid w:val="008C4BAA"/>
    <w:rsid w:val="008C4C64"/>
    <w:rsid w:val="008C55AE"/>
    <w:rsid w:val="008C63CD"/>
    <w:rsid w:val="008C6996"/>
    <w:rsid w:val="008C6AE8"/>
    <w:rsid w:val="008C6D30"/>
    <w:rsid w:val="008C6DCD"/>
    <w:rsid w:val="008C7573"/>
    <w:rsid w:val="008D0698"/>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E0418"/>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E6C77"/>
    <w:rsid w:val="008F05B6"/>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90C"/>
    <w:rsid w:val="00900AAC"/>
    <w:rsid w:val="00900F22"/>
    <w:rsid w:val="009013D1"/>
    <w:rsid w:val="00901F29"/>
    <w:rsid w:val="009020AD"/>
    <w:rsid w:val="009021F6"/>
    <w:rsid w:val="00902350"/>
    <w:rsid w:val="00902A9A"/>
    <w:rsid w:val="0090336B"/>
    <w:rsid w:val="00903A3A"/>
    <w:rsid w:val="00904510"/>
    <w:rsid w:val="00904AE8"/>
    <w:rsid w:val="009053AA"/>
    <w:rsid w:val="00906939"/>
    <w:rsid w:val="009069F6"/>
    <w:rsid w:val="009075DE"/>
    <w:rsid w:val="00907FF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5BAD"/>
    <w:rsid w:val="009279D3"/>
    <w:rsid w:val="00927B3F"/>
    <w:rsid w:val="00930CCF"/>
    <w:rsid w:val="00930E68"/>
    <w:rsid w:val="00931124"/>
    <w:rsid w:val="00931148"/>
    <w:rsid w:val="0093117F"/>
    <w:rsid w:val="00931A9B"/>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1FF9"/>
    <w:rsid w:val="009424D7"/>
    <w:rsid w:val="00942A92"/>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0E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7AD"/>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0FBA"/>
    <w:rsid w:val="009818B3"/>
    <w:rsid w:val="00981B5D"/>
    <w:rsid w:val="009820FD"/>
    <w:rsid w:val="00982E8E"/>
    <w:rsid w:val="009834A9"/>
    <w:rsid w:val="00983767"/>
    <w:rsid w:val="00983B4E"/>
    <w:rsid w:val="0098420B"/>
    <w:rsid w:val="0098480C"/>
    <w:rsid w:val="00984B75"/>
    <w:rsid w:val="00984D3E"/>
    <w:rsid w:val="009851A6"/>
    <w:rsid w:val="00985253"/>
    <w:rsid w:val="009853B3"/>
    <w:rsid w:val="009857C7"/>
    <w:rsid w:val="00986322"/>
    <w:rsid w:val="00986A07"/>
    <w:rsid w:val="00986E1E"/>
    <w:rsid w:val="00986F9F"/>
    <w:rsid w:val="009872A9"/>
    <w:rsid w:val="0098796A"/>
    <w:rsid w:val="00987D72"/>
    <w:rsid w:val="009902EF"/>
    <w:rsid w:val="009904BB"/>
    <w:rsid w:val="00990630"/>
    <w:rsid w:val="00991007"/>
    <w:rsid w:val="0099149A"/>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628"/>
    <w:rsid w:val="009A2DBD"/>
    <w:rsid w:val="009A3285"/>
    <w:rsid w:val="009A34A1"/>
    <w:rsid w:val="009A38E7"/>
    <w:rsid w:val="009A462D"/>
    <w:rsid w:val="009A4A8E"/>
    <w:rsid w:val="009A4AD1"/>
    <w:rsid w:val="009A5124"/>
    <w:rsid w:val="009A524B"/>
    <w:rsid w:val="009A5566"/>
    <w:rsid w:val="009A5737"/>
    <w:rsid w:val="009A5B6C"/>
    <w:rsid w:val="009A5CBA"/>
    <w:rsid w:val="009A6511"/>
    <w:rsid w:val="009A6BCF"/>
    <w:rsid w:val="009A7567"/>
    <w:rsid w:val="009B064B"/>
    <w:rsid w:val="009B0B48"/>
    <w:rsid w:val="009B0C1D"/>
    <w:rsid w:val="009B0E46"/>
    <w:rsid w:val="009B1D7F"/>
    <w:rsid w:val="009B1E4E"/>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2E8E"/>
    <w:rsid w:val="009C3102"/>
    <w:rsid w:val="009C3148"/>
    <w:rsid w:val="009C3480"/>
    <w:rsid w:val="009C403E"/>
    <w:rsid w:val="009C461B"/>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0F8A"/>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4D0"/>
    <w:rsid w:val="009F4B63"/>
    <w:rsid w:val="009F5E13"/>
    <w:rsid w:val="009F5E2F"/>
    <w:rsid w:val="009F5EAE"/>
    <w:rsid w:val="009F7114"/>
    <w:rsid w:val="009F7437"/>
    <w:rsid w:val="00A00D13"/>
    <w:rsid w:val="00A00D59"/>
    <w:rsid w:val="00A01060"/>
    <w:rsid w:val="00A01189"/>
    <w:rsid w:val="00A0185F"/>
    <w:rsid w:val="00A01D47"/>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475"/>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37B"/>
    <w:rsid w:val="00A2279A"/>
    <w:rsid w:val="00A2351A"/>
    <w:rsid w:val="00A23801"/>
    <w:rsid w:val="00A23F02"/>
    <w:rsid w:val="00A23FCF"/>
    <w:rsid w:val="00A240BC"/>
    <w:rsid w:val="00A241CC"/>
    <w:rsid w:val="00A2474B"/>
    <w:rsid w:val="00A24A70"/>
    <w:rsid w:val="00A24C36"/>
    <w:rsid w:val="00A25290"/>
    <w:rsid w:val="00A256F8"/>
    <w:rsid w:val="00A25C63"/>
    <w:rsid w:val="00A260E5"/>
    <w:rsid w:val="00A26473"/>
    <w:rsid w:val="00A264A9"/>
    <w:rsid w:val="00A26598"/>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2EB8"/>
    <w:rsid w:val="00A5358E"/>
    <w:rsid w:val="00A53891"/>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14FE"/>
    <w:rsid w:val="00A61EE0"/>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48A"/>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68E"/>
    <w:rsid w:val="00A85075"/>
    <w:rsid w:val="00A855A3"/>
    <w:rsid w:val="00A85AAC"/>
    <w:rsid w:val="00A862D4"/>
    <w:rsid w:val="00A87256"/>
    <w:rsid w:val="00A879F2"/>
    <w:rsid w:val="00A90787"/>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2E"/>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9D"/>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D7F61"/>
    <w:rsid w:val="00AE0470"/>
    <w:rsid w:val="00AE07E6"/>
    <w:rsid w:val="00AE098D"/>
    <w:rsid w:val="00AE0B14"/>
    <w:rsid w:val="00AE0C21"/>
    <w:rsid w:val="00AE23EE"/>
    <w:rsid w:val="00AE2540"/>
    <w:rsid w:val="00AE27AC"/>
    <w:rsid w:val="00AE2B88"/>
    <w:rsid w:val="00AE33F2"/>
    <w:rsid w:val="00AE38D7"/>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185"/>
    <w:rsid w:val="00B047FD"/>
    <w:rsid w:val="00B04DD2"/>
    <w:rsid w:val="00B04E96"/>
    <w:rsid w:val="00B05084"/>
    <w:rsid w:val="00B051D7"/>
    <w:rsid w:val="00B05596"/>
    <w:rsid w:val="00B0592F"/>
    <w:rsid w:val="00B05BDA"/>
    <w:rsid w:val="00B05E95"/>
    <w:rsid w:val="00B0737B"/>
    <w:rsid w:val="00B07961"/>
    <w:rsid w:val="00B07EBA"/>
    <w:rsid w:val="00B100B9"/>
    <w:rsid w:val="00B1026A"/>
    <w:rsid w:val="00B1052A"/>
    <w:rsid w:val="00B105F6"/>
    <w:rsid w:val="00B125F7"/>
    <w:rsid w:val="00B1320C"/>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658A"/>
    <w:rsid w:val="00B3720E"/>
    <w:rsid w:val="00B372AA"/>
    <w:rsid w:val="00B37351"/>
    <w:rsid w:val="00B3740C"/>
    <w:rsid w:val="00B37BC6"/>
    <w:rsid w:val="00B40432"/>
    <w:rsid w:val="00B40445"/>
    <w:rsid w:val="00B40474"/>
    <w:rsid w:val="00B40BA1"/>
    <w:rsid w:val="00B40CB3"/>
    <w:rsid w:val="00B41888"/>
    <w:rsid w:val="00B42176"/>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571"/>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0FF"/>
    <w:rsid w:val="00B63534"/>
    <w:rsid w:val="00B6366E"/>
    <w:rsid w:val="00B64259"/>
    <w:rsid w:val="00B6553E"/>
    <w:rsid w:val="00B658B9"/>
    <w:rsid w:val="00B659E4"/>
    <w:rsid w:val="00B662AB"/>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374"/>
    <w:rsid w:val="00B80475"/>
    <w:rsid w:val="00B805E1"/>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6DB"/>
    <w:rsid w:val="00B94BD8"/>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F4"/>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D5B"/>
    <w:rsid w:val="00BC0FDC"/>
    <w:rsid w:val="00BC1082"/>
    <w:rsid w:val="00BC16D9"/>
    <w:rsid w:val="00BC1D4A"/>
    <w:rsid w:val="00BC1F30"/>
    <w:rsid w:val="00BC24C0"/>
    <w:rsid w:val="00BC25AA"/>
    <w:rsid w:val="00BC2677"/>
    <w:rsid w:val="00BC3053"/>
    <w:rsid w:val="00BC3B0D"/>
    <w:rsid w:val="00BC3FAD"/>
    <w:rsid w:val="00BC40B6"/>
    <w:rsid w:val="00BC43BC"/>
    <w:rsid w:val="00BC44DE"/>
    <w:rsid w:val="00BC46F1"/>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61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2C61"/>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5EF"/>
    <w:rsid w:val="00C00704"/>
    <w:rsid w:val="00C00962"/>
    <w:rsid w:val="00C009AC"/>
    <w:rsid w:val="00C00AE8"/>
    <w:rsid w:val="00C00B53"/>
    <w:rsid w:val="00C01018"/>
    <w:rsid w:val="00C015F1"/>
    <w:rsid w:val="00C01F33"/>
    <w:rsid w:val="00C02236"/>
    <w:rsid w:val="00C0227B"/>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682"/>
    <w:rsid w:val="00C15FEA"/>
    <w:rsid w:val="00C1670D"/>
    <w:rsid w:val="00C16C9A"/>
    <w:rsid w:val="00C17159"/>
    <w:rsid w:val="00C173FB"/>
    <w:rsid w:val="00C177D6"/>
    <w:rsid w:val="00C20D14"/>
    <w:rsid w:val="00C214EA"/>
    <w:rsid w:val="00C218C5"/>
    <w:rsid w:val="00C22345"/>
    <w:rsid w:val="00C22468"/>
    <w:rsid w:val="00C22E48"/>
    <w:rsid w:val="00C23644"/>
    <w:rsid w:val="00C23EE8"/>
    <w:rsid w:val="00C2471F"/>
    <w:rsid w:val="00C24E68"/>
    <w:rsid w:val="00C2560A"/>
    <w:rsid w:val="00C25DF9"/>
    <w:rsid w:val="00C26005"/>
    <w:rsid w:val="00C2656B"/>
    <w:rsid w:val="00C26FAA"/>
    <w:rsid w:val="00C27186"/>
    <w:rsid w:val="00C279B5"/>
    <w:rsid w:val="00C27BD2"/>
    <w:rsid w:val="00C27C45"/>
    <w:rsid w:val="00C30691"/>
    <w:rsid w:val="00C30833"/>
    <w:rsid w:val="00C30F0B"/>
    <w:rsid w:val="00C31470"/>
    <w:rsid w:val="00C34545"/>
    <w:rsid w:val="00C35447"/>
    <w:rsid w:val="00C35564"/>
    <w:rsid w:val="00C35AA0"/>
    <w:rsid w:val="00C35CCF"/>
    <w:rsid w:val="00C36492"/>
    <w:rsid w:val="00C3709A"/>
    <w:rsid w:val="00C3719D"/>
    <w:rsid w:val="00C3756F"/>
    <w:rsid w:val="00C377C8"/>
    <w:rsid w:val="00C37E19"/>
    <w:rsid w:val="00C40315"/>
    <w:rsid w:val="00C404A8"/>
    <w:rsid w:val="00C4076A"/>
    <w:rsid w:val="00C410AA"/>
    <w:rsid w:val="00C41251"/>
    <w:rsid w:val="00C42720"/>
    <w:rsid w:val="00C42976"/>
    <w:rsid w:val="00C42C69"/>
    <w:rsid w:val="00C42C71"/>
    <w:rsid w:val="00C42D49"/>
    <w:rsid w:val="00C42D85"/>
    <w:rsid w:val="00C42DF8"/>
    <w:rsid w:val="00C4324D"/>
    <w:rsid w:val="00C433AE"/>
    <w:rsid w:val="00C43A9B"/>
    <w:rsid w:val="00C44547"/>
    <w:rsid w:val="00C4540B"/>
    <w:rsid w:val="00C45835"/>
    <w:rsid w:val="00C45F6E"/>
    <w:rsid w:val="00C46240"/>
    <w:rsid w:val="00C4651C"/>
    <w:rsid w:val="00C471BE"/>
    <w:rsid w:val="00C47927"/>
    <w:rsid w:val="00C4799A"/>
    <w:rsid w:val="00C47E8C"/>
    <w:rsid w:val="00C504D0"/>
    <w:rsid w:val="00C509AE"/>
    <w:rsid w:val="00C51103"/>
    <w:rsid w:val="00C51BF6"/>
    <w:rsid w:val="00C52367"/>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87"/>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FF6"/>
    <w:rsid w:val="00C910C3"/>
    <w:rsid w:val="00C91490"/>
    <w:rsid w:val="00C9182E"/>
    <w:rsid w:val="00C91F7D"/>
    <w:rsid w:val="00C91FCB"/>
    <w:rsid w:val="00C9206B"/>
    <w:rsid w:val="00C93196"/>
    <w:rsid w:val="00C93B42"/>
    <w:rsid w:val="00C93C4B"/>
    <w:rsid w:val="00C944AB"/>
    <w:rsid w:val="00C94596"/>
    <w:rsid w:val="00C94AC0"/>
    <w:rsid w:val="00C953CF"/>
    <w:rsid w:val="00C95B40"/>
    <w:rsid w:val="00C96D0C"/>
    <w:rsid w:val="00C97482"/>
    <w:rsid w:val="00C977D6"/>
    <w:rsid w:val="00C97924"/>
    <w:rsid w:val="00CA0487"/>
    <w:rsid w:val="00CA04B9"/>
    <w:rsid w:val="00CA0EBA"/>
    <w:rsid w:val="00CA1057"/>
    <w:rsid w:val="00CA1EC8"/>
    <w:rsid w:val="00CA1ED8"/>
    <w:rsid w:val="00CA253C"/>
    <w:rsid w:val="00CA2BF4"/>
    <w:rsid w:val="00CA2D35"/>
    <w:rsid w:val="00CA331B"/>
    <w:rsid w:val="00CA3474"/>
    <w:rsid w:val="00CA34C1"/>
    <w:rsid w:val="00CA376E"/>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4F90"/>
    <w:rsid w:val="00CC745E"/>
    <w:rsid w:val="00CC7B45"/>
    <w:rsid w:val="00CC7B52"/>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3663"/>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47EF"/>
    <w:rsid w:val="00CE5519"/>
    <w:rsid w:val="00CE56D0"/>
    <w:rsid w:val="00CE5A51"/>
    <w:rsid w:val="00CE74E6"/>
    <w:rsid w:val="00CE7561"/>
    <w:rsid w:val="00CE7D63"/>
    <w:rsid w:val="00CF1354"/>
    <w:rsid w:val="00CF1397"/>
    <w:rsid w:val="00CF2235"/>
    <w:rsid w:val="00CF27E3"/>
    <w:rsid w:val="00CF3A15"/>
    <w:rsid w:val="00CF3A80"/>
    <w:rsid w:val="00CF3B1F"/>
    <w:rsid w:val="00CF3BF6"/>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378"/>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92A"/>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6912"/>
    <w:rsid w:val="00D17CE4"/>
    <w:rsid w:val="00D2006E"/>
    <w:rsid w:val="00D205D5"/>
    <w:rsid w:val="00D21672"/>
    <w:rsid w:val="00D2277F"/>
    <w:rsid w:val="00D22AC8"/>
    <w:rsid w:val="00D239A7"/>
    <w:rsid w:val="00D23BE5"/>
    <w:rsid w:val="00D23F47"/>
    <w:rsid w:val="00D242E0"/>
    <w:rsid w:val="00D24951"/>
    <w:rsid w:val="00D251A0"/>
    <w:rsid w:val="00D25491"/>
    <w:rsid w:val="00D25557"/>
    <w:rsid w:val="00D2556A"/>
    <w:rsid w:val="00D26841"/>
    <w:rsid w:val="00D26B67"/>
    <w:rsid w:val="00D26BF0"/>
    <w:rsid w:val="00D26C20"/>
    <w:rsid w:val="00D27F67"/>
    <w:rsid w:val="00D3005B"/>
    <w:rsid w:val="00D30160"/>
    <w:rsid w:val="00D31B35"/>
    <w:rsid w:val="00D32518"/>
    <w:rsid w:val="00D346B3"/>
    <w:rsid w:val="00D34C1E"/>
    <w:rsid w:val="00D34C5A"/>
    <w:rsid w:val="00D34C64"/>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2985"/>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68B"/>
    <w:rsid w:val="00D52957"/>
    <w:rsid w:val="00D52B43"/>
    <w:rsid w:val="00D52BA3"/>
    <w:rsid w:val="00D5303E"/>
    <w:rsid w:val="00D53BB2"/>
    <w:rsid w:val="00D53EE5"/>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67F7E"/>
    <w:rsid w:val="00D7079A"/>
    <w:rsid w:val="00D70841"/>
    <w:rsid w:val="00D708B0"/>
    <w:rsid w:val="00D70C0E"/>
    <w:rsid w:val="00D72099"/>
    <w:rsid w:val="00D728A2"/>
    <w:rsid w:val="00D73192"/>
    <w:rsid w:val="00D73427"/>
    <w:rsid w:val="00D73A16"/>
    <w:rsid w:val="00D74277"/>
    <w:rsid w:val="00D74AEC"/>
    <w:rsid w:val="00D75225"/>
    <w:rsid w:val="00D75936"/>
    <w:rsid w:val="00D7596A"/>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5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4DF4"/>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BED"/>
    <w:rsid w:val="00E003EE"/>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2D"/>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50B"/>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068"/>
    <w:rsid w:val="00E3123D"/>
    <w:rsid w:val="00E31461"/>
    <w:rsid w:val="00E31D43"/>
    <w:rsid w:val="00E32189"/>
    <w:rsid w:val="00E321E8"/>
    <w:rsid w:val="00E32608"/>
    <w:rsid w:val="00E32950"/>
    <w:rsid w:val="00E32EB8"/>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04"/>
    <w:rsid w:val="00E42775"/>
    <w:rsid w:val="00E4311E"/>
    <w:rsid w:val="00E4383C"/>
    <w:rsid w:val="00E43D05"/>
    <w:rsid w:val="00E44033"/>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01A"/>
    <w:rsid w:val="00E60AD7"/>
    <w:rsid w:val="00E61BFB"/>
    <w:rsid w:val="00E62B5D"/>
    <w:rsid w:val="00E62BD9"/>
    <w:rsid w:val="00E62BFC"/>
    <w:rsid w:val="00E6303E"/>
    <w:rsid w:val="00E63838"/>
    <w:rsid w:val="00E6427E"/>
    <w:rsid w:val="00E64434"/>
    <w:rsid w:val="00E64647"/>
    <w:rsid w:val="00E646A6"/>
    <w:rsid w:val="00E64F71"/>
    <w:rsid w:val="00E650C5"/>
    <w:rsid w:val="00E65486"/>
    <w:rsid w:val="00E65BD4"/>
    <w:rsid w:val="00E65DE5"/>
    <w:rsid w:val="00E661A7"/>
    <w:rsid w:val="00E665EC"/>
    <w:rsid w:val="00E67540"/>
    <w:rsid w:val="00E677DD"/>
    <w:rsid w:val="00E67998"/>
    <w:rsid w:val="00E67C51"/>
    <w:rsid w:val="00E7011B"/>
    <w:rsid w:val="00E704DE"/>
    <w:rsid w:val="00E7069F"/>
    <w:rsid w:val="00E72EFC"/>
    <w:rsid w:val="00E73DC7"/>
    <w:rsid w:val="00E74859"/>
    <w:rsid w:val="00E7574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0E24"/>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CDE"/>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B43"/>
    <w:rsid w:val="00EA2CF1"/>
    <w:rsid w:val="00EA2D2E"/>
    <w:rsid w:val="00EA38AE"/>
    <w:rsid w:val="00EA4483"/>
    <w:rsid w:val="00EA5A5B"/>
    <w:rsid w:val="00EA5AA7"/>
    <w:rsid w:val="00EA6A36"/>
    <w:rsid w:val="00EA6CF0"/>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38E"/>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77F"/>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0F8F"/>
    <w:rsid w:val="00EE1939"/>
    <w:rsid w:val="00EE2BB7"/>
    <w:rsid w:val="00EE2C5B"/>
    <w:rsid w:val="00EE3C98"/>
    <w:rsid w:val="00EE4C32"/>
    <w:rsid w:val="00EE5666"/>
    <w:rsid w:val="00EE5A1B"/>
    <w:rsid w:val="00EE66F4"/>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3E0"/>
    <w:rsid w:val="00F00ADD"/>
    <w:rsid w:val="00F01C3B"/>
    <w:rsid w:val="00F01F1B"/>
    <w:rsid w:val="00F03002"/>
    <w:rsid w:val="00F036EF"/>
    <w:rsid w:val="00F03ED4"/>
    <w:rsid w:val="00F03F7A"/>
    <w:rsid w:val="00F04ABF"/>
    <w:rsid w:val="00F04BC5"/>
    <w:rsid w:val="00F04DC0"/>
    <w:rsid w:val="00F0528D"/>
    <w:rsid w:val="00F054B9"/>
    <w:rsid w:val="00F06405"/>
    <w:rsid w:val="00F066EC"/>
    <w:rsid w:val="00F06C67"/>
    <w:rsid w:val="00F06DFD"/>
    <w:rsid w:val="00F0708B"/>
    <w:rsid w:val="00F071D1"/>
    <w:rsid w:val="00F07533"/>
    <w:rsid w:val="00F07AA8"/>
    <w:rsid w:val="00F07FE3"/>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D51"/>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91A"/>
    <w:rsid w:val="00F41C33"/>
    <w:rsid w:val="00F41C49"/>
    <w:rsid w:val="00F41CD4"/>
    <w:rsid w:val="00F42764"/>
    <w:rsid w:val="00F42E2D"/>
    <w:rsid w:val="00F43354"/>
    <w:rsid w:val="00F43969"/>
    <w:rsid w:val="00F43E56"/>
    <w:rsid w:val="00F449A7"/>
    <w:rsid w:val="00F44FEC"/>
    <w:rsid w:val="00F452B9"/>
    <w:rsid w:val="00F45A11"/>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5F"/>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2F"/>
    <w:rsid w:val="00F703BE"/>
    <w:rsid w:val="00F7074E"/>
    <w:rsid w:val="00F71A48"/>
    <w:rsid w:val="00F71F69"/>
    <w:rsid w:val="00F72108"/>
    <w:rsid w:val="00F7284F"/>
    <w:rsid w:val="00F72B72"/>
    <w:rsid w:val="00F73573"/>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3895"/>
    <w:rsid w:val="00F83A44"/>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46F0"/>
    <w:rsid w:val="00F94D45"/>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3F9"/>
    <w:rsid w:val="00FB6A6A"/>
    <w:rsid w:val="00FB6AF7"/>
    <w:rsid w:val="00FB72D9"/>
    <w:rsid w:val="00FB743F"/>
    <w:rsid w:val="00FB7CAE"/>
    <w:rsid w:val="00FC037F"/>
    <w:rsid w:val="00FC132F"/>
    <w:rsid w:val="00FC13DD"/>
    <w:rsid w:val="00FC14D6"/>
    <w:rsid w:val="00FC224E"/>
    <w:rsid w:val="00FC2594"/>
    <w:rsid w:val="00FC2C6B"/>
    <w:rsid w:val="00FC2F90"/>
    <w:rsid w:val="00FC3CA0"/>
    <w:rsid w:val="00FC4AD0"/>
    <w:rsid w:val="00FC4F6C"/>
    <w:rsid w:val="00FC54BD"/>
    <w:rsid w:val="00FC6074"/>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4C3F"/>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809"/>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45A11"/>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qForma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References">
    <w:name w:val="References"/>
    <w:basedOn w:val="Normal"/>
    <w:rsid w:val="00B630FF"/>
    <w:pPr>
      <w:numPr>
        <w:numId w:val="33"/>
      </w:numPr>
      <w:autoSpaceDE w:val="0"/>
      <w:autoSpaceDN w:val="0"/>
      <w:snapToGrid w:val="0"/>
      <w:spacing w:after="60"/>
      <w:jc w:val="both"/>
    </w:pPr>
    <w:rPr>
      <w:rFonts w:eastAsia="SimSun"/>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4465607">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19843125">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858</TotalTime>
  <Pages>9</Pages>
  <Words>3674</Words>
  <Characters>20944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24569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20</cp:revision>
  <cp:lastPrinted>2020-01-28T01:17:00Z</cp:lastPrinted>
  <dcterms:created xsi:type="dcterms:W3CDTF">2019-09-23T20:25:00Z</dcterms:created>
  <dcterms:modified xsi:type="dcterms:W3CDTF">2021-08-06T19:15:00Z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